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DA" w:rsidRDefault="00D8491D">
      <w:pPr>
        <w:pStyle w:val="a8"/>
        <w:jc w:val="center"/>
        <w:rPr>
          <w:rFonts w:ascii="標楷體" w:eastAsia="標楷體" w:hAnsi="標楷體"/>
          <w:sz w:val="72"/>
          <w:szCs w:val="72"/>
        </w:rPr>
      </w:pPr>
      <w:r>
        <w:rPr>
          <w:rFonts w:ascii="標楷體" w:eastAsia="標楷體" w:hAnsi="標楷體"/>
          <w:sz w:val="72"/>
          <w:szCs w:val="72"/>
        </w:rPr>
        <w:t>臺中市潭子區公所</w:t>
      </w:r>
    </w:p>
    <w:p w:rsidR="003143DA" w:rsidRDefault="00D8491D">
      <w:pPr>
        <w:pStyle w:val="Textbody"/>
        <w:jc w:val="center"/>
        <w:rPr>
          <w:rFonts w:ascii="標楷體" w:eastAsia="標楷體" w:hAnsi="標楷體"/>
          <w:sz w:val="72"/>
          <w:szCs w:val="72"/>
        </w:rPr>
      </w:pPr>
      <w:r>
        <w:rPr>
          <w:rFonts w:ascii="標楷體" w:eastAsia="標楷體" w:hAnsi="標楷體"/>
          <w:sz w:val="72"/>
          <w:szCs w:val="72"/>
        </w:rPr>
        <w:t>財物採購契約書【稿】</w:t>
      </w:r>
    </w:p>
    <w:p w:rsidR="003143DA" w:rsidRDefault="003143DA">
      <w:pPr>
        <w:pStyle w:val="Textbody"/>
        <w:tabs>
          <w:tab w:val="left" w:pos="1985"/>
          <w:tab w:val="left" w:pos="2552"/>
          <w:tab w:val="left" w:pos="3240"/>
        </w:tabs>
        <w:jc w:val="both"/>
        <w:rPr>
          <w:rFonts w:ascii="標楷體" w:eastAsia="標楷體" w:hAnsi="標楷體"/>
          <w:sz w:val="48"/>
          <w:szCs w:val="48"/>
        </w:rPr>
      </w:pPr>
    </w:p>
    <w:p w:rsidR="003143DA" w:rsidRDefault="003143DA">
      <w:pPr>
        <w:pStyle w:val="Textbody"/>
        <w:tabs>
          <w:tab w:val="left" w:pos="1985"/>
          <w:tab w:val="left" w:pos="2552"/>
          <w:tab w:val="left" w:pos="3240"/>
        </w:tabs>
        <w:jc w:val="both"/>
        <w:rPr>
          <w:rFonts w:ascii="標楷體" w:eastAsia="標楷體" w:hAnsi="標楷體"/>
          <w:sz w:val="48"/>
          <w:szCs w:val="48"/>
        </w:rPr>
      </w:pPr>
    </w:p>
    <w:p w:rsidR="003143DA" w:rsidRDefault="003143DA">
      <w:pPr>
        <w:pStyle w:val="Textbody"/>
        <w:tabs>
          <w:tab w:val="left" w:pos="1985"/>
          <w:tab w:val="left" w:pos="2552"/>
          <w:tab w:val="left" w:pos="3240"/>
        </w:tabs>
        <w:jc w:val="both"/>
        <w:rPr>
          <w:rFonts w:ascii="標楷體" w:eastAsia="標楷體" w:hAnsi="標楷體"/>
          <w:sz w:val="48"/>
          <w:szCs w:val="48"/>
        </w:rPr>
      </w:pPr>
    </w:p>
    <w:p w:rsidR="003143DA" w:rsidRDefault="00D8491D">
      <w:pPr>
        <w:pStyle w:val="Textbody"/>
        <w:tabs>
          <w:tab w:val="left" w:pos="1985"/>
          <w:tab w:val="left" w:pos="2552"/>
          <w:tab w:val="left" w:pos="3240"/>
        </w:tabs>
        <w:jc w:val="both"/>
      </w:pPr>
      <w:r>
        <w:rPr>
          <w:rFonts w:ascii="標楷體" w:eastAsia="標楷體" w:hAnsi="標楷體"/>
          <w:sz w:val="48"/>
          <w:szCs w:val="48"/>
        </w:rPr>
        <w:t>標的名稱：</w:t>
      </w:r>
      <w:r>
        <w:rPr>
          <w:rFonts w:ascii="標楷體" w:eastAsia="標楷體" w:hAnsi="標楷體"/>
          <w:color w:val="FF0000"/>
          <w:sz w:val="28"/>
          <w:u w:val="single"/>
        </w:rPr>
        <w:t>ˇ</w:t>
      </w:r>
    </w:p>
    <w:p w:rsidR="003143DA" w:rsidRDefault="00D8491D">
      <w:pPr>
        <w:pStyle w:val="Textbody"/>
        <w:rPr>
          <w:rFonts w:eastAsia="標楷體"/>
          <w:bCs/>
          <w:sz w:val="40"/>
        </w:rPr>
      </w:pPr>
      <w:r>
        <w:rPr>
          <w:rFonts w:eastAsia="標楷體"/>
          <w:bCs/>
          <w:sz w:val="40"/>
        </w:rPr>
        <w:t xml:space="preserve">                           </w:t>
      </w:r>
    </w:p>
    <w:p w:rsidR="003143DA" w:rsidRDefault="00D8491D">
      <w:pPr>
        <w:pStyle w:val="Textbody"/>
        <w:rPr>
          <w:rFonts w:eastAsia="標楷體"/>
          <w:bCs/>
          <w:sz w:val="40"/>
        </w:rPr>
      </w:pPr>
      <w:r>
        <w:rPr>
          <w:rFonts w:eastAsia="標楷體"/>
          <w:bCs/>
          <w:sz w:val="40"/>
        </w:rPr>
        <w:t xml:space="preserve"> </w:t>
      </w:r>
    </w:p>
    <w:p w:rsidR="003143DA" w:rsidRDefault="00D8491D">
      <w:pPr>
        <w:pStyle w:val="Textbody"/>
        <w:tabs>
          <w:tab w:val="left" w:pos="7680"/>
        </w:tabs>
        <w:rPr>
          <w:rFonts w:eastAsia="標楷體"/>
          <w:sz w:val="40"/>
          <w:szCs w:val="40"/>
        </w:rPr>
      </w:pPr>
      <w:r>
        <w:rPr>
          <w:rFonts w:eastAsia="標楷體"/>
          <w:sz w:val="40"/>
          <w:szCs w:val="40"/>
        </w:rPr>
        <w:t>機</w:t>
      </w:r>
      <w:r>
        <w:rPr>
          <w:rFonts w:eastAsia="標楷體"/>
          <w:sz w:val="40"/>
          <w:szCs w:val="40"/>
        </w:rPr>
        <w:t xml:space="preserve">    </w:t>
      </w:r>
      <w:r>
        <w:rPr>
          <w:rFonts w:eastAsia="標楷體"/>
          <w:sz w:val="40"/>
          <w:szCs w:val="40"/>
        </w:rPr>
        <w:t>關：臺中市潭子區公所</w:t>
      </w:r>
    </w:p>
    <w:p w:rsidR="003143DA" w:rsidRDefault="003143DA">
      <w:pPr>
        <w:pStyle w:val="Textbody"/>
        <w:rPr>
          <w:rFonts w:eastAsia="標楷體"/>
          <w:sz w:val="40"/>
          <w:szCs w:val="40"/>
        </w:rPr>
      </w:pPr>
    </w:p>
    <w:p w:rsidR="003143DA" w:rsidRDefault="00D8491D">
      <w:pPr>
        <w:pStyle w:val="Textbody"/>
      </w:pPr>
      <w:r>
        <w:rPr>
          <w:rFonts w:eastAsia="標楷體"/>
          <w:sz w:val="40"/>
          <w:szCs w:val="40"/>
        </w:rPr>
        <w:t>廠</w:t>
      </w:r>
      <w:r>
        <w:rPr>
          <w:rFonts w:eastAsia="標楷體"/>
          <w:sz w:val="40"/>
          <w:szCs w:val="40"/>
        </w:rPr>
        <w:t xml:space="preserve">    </w:t>
      </w:r>
      <w:r>
        <w:rPr>
          <w:rFonts w:eastAsia="標楷體"/>
          <w:sz w:val="40"/>
          <w:szCs w:val="40"/>
        </w:rPr>
        <w:t>商：</w:t>
      </w:r>
      <w:r>
        <w:rPr>
          <w:rFonts w:ascii="標楷體" w:eastAsia="標楷體" w:hAnsi="標楷體"/>
          <w:color w:val="FF0000"/>
          <w:sz w:val="28"/>
          <w:u w:val="single"/>
        </w:rPr>
        <w:t>ˇ</w:t>
      </w:r>
    </w:p>
    <w:p w:rsidR="003143DA" w:rsidRDefault="003143DA">
      <w:pPr>
        <w:pStyle w:val="Textbody"/>
        <w:spacing w:line="400" w:lineRule="exact"/>
        <w:rPr>
          <w:rFonts w:eastAsia="標楷體"/>
          <w:sz w:val="40"/>
          <w:szCs w:val="40"/>
        </w:rPr>
      </w:pPr>
    </w:p>
    <w:p w:rsidR="003143DA" w:rsidRDefault="00D8491D">
      <w:pPr>
        <w:pStyle w:val="Textbody"/>
        <w:spacing w:line="400" w:lineRule="exact"/>
        <w:rPr>
          <w:rFonts w:eastAsia="標楷體"/>
          <w:sz w:val="40"/>
          <w:szCs w:val="40"/>
        </w:rPr>
      </w:pPr>
      <w:r>
        <w:rPr>
          <w:rFonts w:eastAsia="標楷體"/>
          <w:sz w:val="40"/>
          <w:szCs w:val="40"/>
        </w:rPr>
        <w:t>契約金額：新臺幣</w:t>
      </w:r>
      <w:r>
        <w:rPr>
          <w:rFonts w:eastAsia="標楷體"/>
          <w:sz w:val="40"/>
          <w:szCs w:val="40"/>
        </w:rPr>
        <w:t xml:space="preserve">   </w:t>
      </w:r>
      <w:r>
        <w:rPr>
          <w:rFonts w:eastAsia="標楷體"/>
          <w:sz w:val="40"/>
          <w:szCs w:val="40"/>
        </w:rPr>
        <w:t>佰</w:t>
      </w:r>
      <w:r>
        <w:rPr>
          <w:rFonts w:eastAsia="標楷體"/>
          <w:sz w:val="40"/>
          <w:szCs w:val="40"/>
        </w:rPr>
        <w:t xml:space="preserve">  </w:t>
      </w:r>
      <w:r>
        <w:rPr>
          <w:rFonts w:eastAsia="標楷體"/>
          <w:sz w:val="40"/>
          <w:szCs w:val="40"/>
        </w:rPr>
        <w:t>拾</w:t>
      </w:r>
      <w:r>
        <w:rPr>
          <w:rFonts w:eastAsia="標楷體"/>
          <w:sz w:val="40"/>
          <w:szCs w:val="40"/>
        </w:rPr>
        <w:t xml:space="preserve">  </w:t>
      </w:r>
      <w:r>
        <w:rPr>
          <w:rFonts w:eastAsia="標楷體"/>
          <w:sz w:val="40"/>
          <w:szCs w:val="40"/>
        </w:rPr>
        <w:t>萬</w:t>
      </w:r>
      <w:r>
        <w:rPr>
          <w:rFonts w:eastAsia="標楷體"/>
          <w:sz w:val="40"/>
          <w:szCs w:val="40"/>
        </w:rPr>
        <w:t xml:space="preserve">  </w:t>
      </w:r>
      <w:r>
        <w:rPr>
          <w:rFonts w:eastAsia="標楷體"/>
          <w:sz w:val="40"/>
          <w:szCs w:val="40"/>
        </w:rPr>
        <w:t>仟</w:t>
      </w:r>
      <w:r>
        <w:rPr>
          <w:rFonts w:eastAsia="標楷體"/>
          <w:sz w:val="40"/>
          <w:szCs w:val="40"/>
        </w:rPr>
        <w:t xml:space="preserve">  </w:t>
      </w:r>
      <w:r>
        <w:rPr>
          <w:rFonts w:eastAsia="標楷體"/>
          <w:sz w:val="40"/>
          <w:szCs w:val="40"/>
        </w:rPr>
        <w:t>佰</w:t>
      </w:r>
      <w:r>
        <w:rPr>
          <w:rFonts w:eastAsia="標楷體"/>
          <w:sz w:val="40"/>
          <w:szCs w:val="40"/>
        </w:rPr>
        <w:t xml:space="preserve">  </w:t>
      </w:r>
      <w:r>
        <w:rPr>
          <w:rFonts w:eastAsia="標楷體"/>
          <w:sz w:val="40"/>
          <w:szCs w:val="40"/>
        </w:rPr>
        <w:t>拾</w:t>
      </w:r>
      <w:r>
        <w:rPr>
          <w:rFonts w:eastAsia="標楷體"/>
          <w:sz w:val="40"/>
          <w:szCs w:val="40"/>
        </w:rPr>
        <w:t xml:space="preserve">  </w:t>
      </w:r>
      <w:r>
        <w:rPr>
          <w:rFonts w:eastAsia="標楷體"/>
          <w:sz w:val="40"/>
          <w:szCs w:val="40"/>
        </w:rPr>
        <w:t>元整</w:t>
      </w:r>
    </w:p>
    <w:p w:rsidR="003143DA" w:rsidRDefault="003143DA">
      <w:pPr>
        <w:pStyle w:val="Textbody"/>
        <w:spacing w:line="400" w:lineRule="exact"/>
      </w:pPr>
    </w:p>
    <w:p w:rsidR="003143DA" w:rsidRDefault="003143DA">
      <w:pPr>
        <w:pStyle w:val="Textbody"/>
        <w:rPr>
          <w:rFonts w:eastAsia="標楷體"/>
          <w:sz w:val="40"/>
        </w:rPr>
      </w:pPr>
    </w:p>
    <w:p w:rsidR="003143DA" w:rsidRDefault="00D8491D">
      <w:pPr>
        <w:pStyle w:val="Textbody"/>
        <w:rPr>
          <w:rFonts w:eastAsia="標楷體"/>
          <w:sz w:val="40"/>
        </w:rPr>
      </w:pPr>
      <w:r>
        <w:rPr>
          <w:rFonts w:eastAsia="標楷體"/>
          <w:sz w:val="40"/>
        </w:rPr>
        <w:t>契約日期：</w:t>
      </w:r>
      <w:r>
        <w:rPr>
          <w:rFonts w:eastAsia="標楷體"/>
          <w:sz w:val="40"/>
        </w:rPr>
        <w:t xml:space="preserve">    </w:t>
      </w:r>
      <w:r>
        <w:rPr>
          <w:rFonts w:eastAsia="標楷體"/>
          <w:sz w:val="40"/>
        </w:rPr>
        <w:t>年</w:t>
      </w:r>
      <w:r>
        <w:rPr>
          <w:rFonts w:eastAsia="標楷體"/>
          <w:sz w:val="40"/>
        </w:rPr>
        <w:t xml:space="preserve">      </w:t>
      </w:r>
      <w:r>
        <w:rPr>
          <w:rFonts w:eastAsia="標楷體"/>
          <w:sz w:val="40"/>
        </w:rPr>
        <w:t>月</w:t>
      </w:r>
      <w:r>
        <w:rPr>
          <w:rFonts w:eastAsia="標楷體"/>
          <w:sz w:val="40"/>
        </w:rPr>
        <w:t xml:space="preserve">      </w:t>
      </w:r>
      <w:r>
        <w:rPr>
          <w:rFonts w:eastAsia="標楷體"/>
          <w:sz w:val="40"/>
        </w:rPr>
        <w:t>日</w:t>
      </w:r>
    </w:p>
    <w:p w:rsidR="003143DA" w:rsidRDefault="003143DA">
      <w:pPr>
        <w:pStyle w:val="Textbody"/>
        <w:spacing w:line="400" w:lineRule="exact"/>
        <w:rPr>
          <w:rFonts w:eastAsia="標楷體"/>
          <w:sz w:val="40"/>
          <w:szCs w:val="40"/>
        </w:rPr>
      </w:pPr>
    </w:p>
    <w:p w:rsidR="003143DA" w:rsidRDefault="003143DA">
      <w:pPr>
        <w:pStyle w:val="Textbody"/>
        <w:pageBreakBefore/>
        <w:widowControl/>
        <w:rPr>
          <w:rFonts w:ascii="標楷體" w:eastAsia="標楷體" w:hAnsi="標楷體"/>
          <w:b/>
          <w:sz w:val="36"/>
        </w:rPr>
      </w:pPr>
    </w:p>
    <w:p w:rsidR="003143DA" w:rsidRDefault="003143DA">
      <w:pPr>
        <w:pStyle w:val="Textbody"/>
        <w:spacing w:line="400" w:lineRule="exact"/>
        <w:jc w:val="right"/>
        <w:rPr>
          <w:rFonts w:eastAsia="標楷體"/>
          <w:b/>
          <w:color w:val="FF0000"/>
          <w:sz w:val="20"/>
        </w:rPr>
      </w:pPr>
    </w:p>
    <w:p w:rsidR="003143DA" w:rsidRDefault="003143DA">
      <w:pPr>
        <w:pStyle w:val="Textbody"/>
        <w:spacing w:line="400" w:lineRule="exact"/>
        <w:jc w:val="center"/>
        <w:rPr>
          <w:rFonts w:eastAsia="標楷體"/>
          <w:b/>
          <w:sz w:val="36"/>
        </w:rPr>
      </w:pPr>
    </w:p>
    <w:p w:rsidR="003143DA" w:rsidRDefault="00D8491D">
      <w:pPr>
        <w:pStyle w:val="Textbody"/>
        <w:spacing w:line="400" w:lineRule="exact"/>
        <w:jc w:val="center"/>
      </w:pPr>
      <w:r>
        <w:rPr>
          <w:noProof/>
        </w:rPr>
        <mc:AlternateContent>
          <mc:Choice Requires="wps">
            <w:drawing>
              <wp:anchor distT="0" distB="0" distL="114300" distR="114300" simplePos="0" relativeHeight="37" behindDoc="0" locked="0" layoutInCell="1" allowOverlap="1">
                <wp:simplePos x="0" y="0"/>
                <wp:positionH relativeFrom="column">
                  <wp:posOffset>152997</wp:posOffset>
                </wp:positionH>
                <wp:positionV relativeFrom="paragraph">
                  <wp:posOffset>189363</wp:posOffset>
                </wp:positionV>
                <wp:extent cx="5570223" cy="2376809"/>
                <wp:effectExtent l="19050" t="19050" r="30477" b="42541"/>
                <wp:wrapNone/>
                <wp:docPr id="2" name="文字方塊 6"/>
                <wp:cNvGraphicFramePr/>
                <a:graphic xmlns:a="http://schemas.openxmlformats.org/drawingml/2006/main">
                  <a:graphicData uri="http://schemas.microsoft.com/office/word/2010/wordprocessingShape">
                    <wps:wsp>
                      <wps:cNvSpPr txBox="1"/>
                      <wps:spPr>
                        <a:xfrm>
                          <a:off x="0" y="0"/>
                          <a:ext cx="5570223" cy="2376809"/>
                        </a:xfrm>
                        <a:prstGeom prst="rect">
                          <a:avLst/>
                        </a:prstGeom>
                        <a:noFill/>
                        <a:ln w="63377" cmpd="dbl">
                          <a:solidFill>
                            <a:srgbClr val="FF0000"/>
                          </a:solidFill>
                          <a:prstDash val="solid"/>
                        </a:ln>
                      </wps:spPr>
                      <wps:txbx>
                        <w:txbxContent>
                          <w:p w:rsidR="003143DA" w:rsidRDefault="003143DA">
                            <w:pPr>
                              <w:pStyle w:val="Textbody"/>
                              <w:jc w:val="center"/>
                              <w:rPr>
                                <w:rFonts w:ascii="標楷體" w:eastAsia="標楷體" w:hAnsi="標楷體"/>
                                <w:color w:val="FF0000"/>
                                <w:sz w:val="48"/>
                                <w:szCs w:val="48"/>
                              </w:rPr>
                            </w:pPr>
                          </w:p>
                          <w:p w:rsidR="003143DA" w:rsidRDefault="00D8491D">
                            <w:pPr>
                              <w:pStyle w:val="Textbody"/>
                              <w:jc w:val="both"/>
                              <w:rPr>
                                <w:rFonts w:ascii="標楷體" w:eastAsia="標楷體" w:hAnsi="標楷體"/>
                                <w:b/>
                                <w:color w:val="FF0000"/>
                                <w:sz w:val="48"/>
                                <w:szCs w:val="48"/>
                              </w:rPr>
                            </w:pPr>
                            <w:r>
                              <w:rPr>
                                <w:rFonts w:ascii="標楷體" w:eastAsia="標楷體" w:hAnsi="標楷體"/>
                                <w:b/>
                                <w:color w:val="FF0000"/>
                                <w:sz w:val="48"/>
                                <w:szCs w:val="48"/>
                              </w:rPr>
                              <w:t>承包廠商於履約管理</w:t>
                            </w:r>
                            <w:r>
                              <w:rPr>
                                <w:rFonts w:ascii="標楷體" w:eastAsia="標楷體" w:hAnsi="標楷體"/>
                                <w:b/>
                                <w:color w:val="FF0000"/>
                                <w:sz w:val="48"/>
                                <w:szCs w:val="48"/>
                              </w:rPr>
                              <w:t>.</w:t>
                            </w:r>
                            <w:r>
                              <w:rPr>
                                <w:rFonts w:ascii="標楷體" w:eastAsia="標楷體" w:hAnsi="標楷體"/>
                                <w:b/>
                                <w:color w:val="FF0000"/>
                                <w:sz w:val="48"/>
                                <w:szCs w:val="48"/>
                              </w:rPr>
                              <w:t>驗收期間不得與公務員有餽贈財物</w:t>
                            </w:r>
                            <w:r>
                              <w:rPr>
                                <w:rFonts w:ascii="標楷體" w:eastAsia="標楷體" w:hAnsi="標楷體"/>
                                <w:b/>
                                <w:color w:val="FF0000"/>
                                <w:sz w:val="48"/>
                                <w:szCs w:val="48"/>
                              </w:rPr>
                              <w:t>.</w:t>
                            </w:r>
                            <w:r>
                              <w:rPr>
                                <w:rFonts w:ascii="標楷體" w:eastAsia="標楷體" w:hAnsi="標楷體"/>
                                <w:b/>
                                <w:color w:val="FF0000"/>
                                <w:sz w:val="48"/>
                                <w:szCs w:val="48"/>
                              </w:rPr>
                              <w:t>飲宴應酬</w:t>
                            </w:r>
                            <w:r>
                              <w:rPr>
                                <w:rFonts w:ascii="標楷體" w:eastAsia="標楷體" w:hAnsi="標楷體"/>
                                <w:b/>
                                <w:color w:val="FF0000"/>
                                <w:sz w:val="48"/>
                                <w:szCs w:val="48"/>
                              </w:rPr>
                              <w:t>.</w:t>
                            </w:r>
                            <w:r>
                              <w:rPr>
                                <w:rFonts w:ascii="標楷體" w:eastAsia="標楷體" w:hAnsi="標楷體"/>
                                <w:b/>
                                <w:color w:val="FF0000"/>
                                <w:sz w:val="48"/>
                                <w:szCs w:val="48"/>
                              </w:rPr>
                              <w:t>請託關說及違背職務或不違背職務行賄之行為</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2.05pt;margin-top:14.9pt;width:438.6pt;height:187.1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" filled="f" strokecolor="red" strokeweight="1.76047mm">
                <v:stroke linestyle="thinThin"/>
                <v:textbox>
                  <w:txbxContent>
                    <w:p w:rsidR="003143DA" w:rsidRDefault="003143DA">
                      <w:pPr>
                        <w:pStyle w:val="Textbody"/>
                        <w:jc w:val="center"/>
                        <w:rPr>
                          <w:rFonts w:ascii="標楷體" w:eastAsia="標楷體" w:hAnsi="標楷體"/>
                          <w:color w:val="FF0000"/>
                          <w:sz w:val="48"/>
                          <w:szCs w:val="48"/>
                        </w:rPr>
                      </w:pPr>
                    </w:p>
                    <w:p w:rsidR="003143DA" w:rsidRDefault="00D8491D">
                      <w:pPr>
                        <w:pStyle w:val="Textbody"/>
                        <w:jc w:val="both"/>
                        <w:rPr>
                          <w:rFonts w:ascii="標楷體" w:eastAsia="標楷體" w:hAnsi="標楷體"/>
                          <w:b/>
                          <w:color w:val="FF0000"/>
                          <w:sz w:val="48"/>
                          <w:szCs w:val="48"/>
                        </w:rPr>
                      </w:pPr>
                      <w:r>
                        <w:rPr>
                          <w:rFonts w:ascii="標楷體" w:eastAsia="標楷體" w:hAnsi="標楷體"/>
                          <w:b/>
                          <w:color w:val="FF0000"/>
                          <w:sz w:val="48"/>
                          <w:szCs w:val="48"/>
                        </w:rPr>
                        <w:t>承包廠商於履約管理</w:t>
                      </w:r>
                      <w:r>
                        <w:rPr>
                          <w:rFonts w:ascii="標楷體" w:eastAsia="標楷體" w:hAnsi="標楷體"/>
                          <w:b/>
                          <w:color w:val="FF0000"/>
                          <w:sz w:val="48"/>
                          <w:szCs w:val="48"/>
                        </w:rPr>
                        <w:t>.</w:t>
                      </w:r>
                      <w:r>
                        <w:rPr>
                          <w:rFonts w:ascii="標楷體" w:eastAsia="標楷體" w:hAnsi="標楷體"/>
                          <w:b/>
                          <w:color w:val="FF0000"/>
                          <w:sz w:val="48"/>
                          <w:szCs w:val="48"/>
                        </w:rPr>
                        <w:t>驗收期間不得與公務員有餽贈財物</w:t>
                      </w:r>
                      <w:r>
                        <w:rPr>
                          <w:rFonts w:ascii="標楷體" w:eastAsia="標楷體" w:hAnsi="標楷體"/>
                          <w:b/>
                          <w:color w:val="FF0000"/>
                          <w:sz w:val="48"/>
                          <w:szCs w:val="48"/>
                        </w:rPr>
                        <w:t>.</w:t>
                      </w:r>
                      <w:r>
                        <w:rPr>
                          <w:rFonts w:ascii="標楷體" w:eastAsia="標楷體" w:hAnsi="標楷體"/>
                          <w:b/>
                          <w:color w:val="FF0000"/>
                          <w:sz w:val="48"/>
                          <w:szCs w:val="48"/>
                        </w:rPr>
                        <w:t>飲宴應酬</w:t>
                      </w:r>
                      <w:r>
                        <w:rPr>
                          <w:rFonts w:ascii="標楷體" w:eastAsia="標楷體" w:hAnsi="標楷體"/>
                          <w:b/>
                          <w:color w:val="FF0000"/>
                          <w:sz w:val="48"/>
                          <w:szCs w:val="48"/>
                        </w:rPr>
                        <w:t>.</w:t>
                      </w:r>
                      <w:r>
                        <w:rPr>
                          <w:rFonts w:ascii="標楷體" w:eastAsia="標楷體" w:hAnsi="標楷體"/>
                          <w:b/>
                          <w:color w:val="FF0000"/>
                          <w:sz w:val="48"/>
                          <w:szCs w:val="48"/>
                        </w:rPr>
                        <w:t>請託關說及違背職務或不違背職務行賄之行為</w:t>
                      </w:r>
                    </w:p>
                  </w:txbxContent>
                </v:textbox>
              </v:shape>
            </w:pict>
          </mc:Fallback>
        </mc:AlternateContent>
      </w:r>
      <w:r>
        <w:rPr>
          <w:noProof/>
        </w:rPr>
        <mc:AlternateContent>
          <mc:Choice Requires="wps">
            <w:drawing>
              <wp:anchor distT="0" distB="0" distL="114300" distR="114300" simplePos="0" relativeHeight="38" behindDoc="0" locked="0" layoutInCell="1" allowOverlap="1">
                <wp:simplePos x="0" y="0"/>
                <wp:positionH relativeFrom="column">
                  <wp:posOffset>152997</wp:posOffset>
                </wp:positionH>
                <wp:positionV relativeFrom="paragraph">
                  <wp:posOffset>3332521</wp:posOffset>
                </wp:positionV>
                <wp:extent cx="5570223" cy="3147063"/>
                <wp:effectExtent l="19050" t="19050" r="30477" b="34287"/>
                <wp:wrapNone/>
                <wp:docPr id="3" name="文字方塊 7"/>
                <wp:cNvGraphicFramePr/>
                <a:graphic xmlns:a="http://schemas.openxmlformats.org/drawingml/2006/main">
                  <a:graphicData uri="http://schemas.microsoft.com/office/word/2010/wordprocessingShape">
                    <wps:wsp>
                      <wps:cNvSpPr txBox="1"/>
                      <wps:spPr>
                        <a:xfrm>
                          <a:off x="0" y="0"/>
                          <a:ext cx="5570223" cy="3147063"/>
                        </a:xfrm>
                        <a:prstGeom prst="rect">
                          <a:avLst/>
                        </a:prstGeom>
                        <a:noFill/>
                        <a:ln w="63377" cmpd="dbl">
                          <a:solidFill>
                            <a:srgbClr val="FF0000"/>
                          </a:solidFill>
                          <a:prstDash val="solid"/>
                        </a:ln>
                      </wps:spPr>
                      <wps:txbx>
                        <w:txbxContent>
                          <w:p w:rsidR="003143DA" w:rsidRDefault="003143DA">
                            <w:pPr>
                              <w:pStyle w:val="Textbody"/>
                              <w:jc w:val="both"/>
                              <w:rPr>
                                <w:rFonts w:ascii="標楷體" w:eastAsia="標楷體" w:hAnsi="標楷體"/>
                                <w:color w:val="FF0000"/>
                                <w:sz w:val="48"/>
                                <w:szCs w:val="48"/>
                              </w:rPr>
                            </w:pPr>
                          </w:p>
                          <w:p w:rsidR="003143DA" w:rsidRDefault="00D8491D">
                            <w:pPr>
                              <w:pStyle w:val="Textbody"/>
                              <w:jc w:val="both"/>
                              <w:rPr>
                                <w:rFonts w:ascii="標楷體" w:eastAsia="標楷體" w:hAnsi="標楷體"/>
                                <w:b/>
                                <w:color w:val="FF0000"/>
                                <w:sz w:val="48"/>
                                <w:szCs w:val="48"/>
                              </w:rPr>
                            </w:pPr>
                            <w:r>
                              <w:rPr>
                                <w:rFonts w:ascii="標楷體" w:eastAsia="標楷體" w:hAnsi="標楷體"/>
                                <w:b/>
                                <w:color w:val="FF0000"/>
                                <w:sz w:val="48"/>
                                <w:szCs w:val="48"/>
                              </w:rPr>
                              <w:t>本採購合約書立後交付或使用時，請得標廠商自行上網或至臺中市政府地方稅務局或其所屬分局，依契據性質開立印花稅大額憑證繳款書，並繳納之；該局免費服務電話為</w:t>
                            </w:r>
                            <w:r>
                              <w:rPr>
                                <w:rFonts w:ascii="標楷體" w:eastAsia="標楷體" w:hAnsi="標楷體"/>
                                <w:b/>
                                <w:color w:val="FF0000"/>
                                <w:sz w:val="48"/>
                                <w:szCs w:val="48"/>
                              </w:rPr>
                              <w:t>0800-086969</w:t>
                            </w:r>
                            <w:r>
                              <w:rPr>
                                <w:rFonts w:ascii="標楷體" w:eastAsia="標楷體" w:hAnsi="標楷體"/>
                                <w:b/>
                                <w:color w:val="FF0000"/>
                                <w:sz w:val="48"/>
                                <w:szCs w:val="48"/>
                              </w:rPr>
                              <w:t>。</w:t>
                            </w:r>
                          </w:p>
                        </w:txbxContent>
                      </wps:txbx>
                      <wps:bodyPr vert="horz" wrap="square" lIns="91440" tIns="45720" rIns="91440" bIns="45720" anchor="t" anchorCtr="0" compatLnSpc="0">
                        <a:noAutofit/>
                      </wps:bodyPr>
                    </wps:wsp>
                  </a:graphicData>
                </a:graphic>
              </wp:anchor>
            </w:drawing>
          </mc:Choice>
          <mc:Fallback>
            <w:pict>
              <v:shape id="文字方塊 7" o:spid="_x0000_s1027" type="#_x0000_t202" style="position:absolute;left:0;text-align:left;margin-left:12.05pt;margin-top:262.4pt;width:438.6pt;height:247.8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" filled="f" strokecolor="red" strokeweight="1.76047mm">
                <v:stroke linestyle="thinThin"/>
                <v:textbox>
                  <w:txbxContent>
                    <w:p w:rsidR="003143DA" w:rsidRDefault="003143DA">
                      <w:pPr>
                        <w:pStyle w:val="Textbody"/>
                        <w:jc w:val="both"/>
                        <w:rPr>
                          <w:rFonts w:ascii="標楷體" w:eastAsia="標楷體" w:hAnsi="標楷體"/>
                          <w:color w:val="FF0000"/>
                          <w:sz w:val="48"/>
                          <w:szCs w:val="48"/>
                        </w:rPr>
                      </w:pPr>
                    </w:p>
                    <w:p w:rsidR="003143DA" w:rsidRDefault="00D8491D">
                      <w:pPr>
                        <w:pStyle w:val="Textbody"/>
                        <w:jc w:val="both"/>
                        <w:rPr>
                          <w:rFonts w:ascii="標楷體" w:eastAsia="標楷體" w:hAnsi="標楷體"/>
                          <w:b/>
                          <w:color w:val="FF0000"/>
                          <w:sz w:val="48"/>
                          <w:szCs w:val="48"/>
                        </w:rPr>
                      </w:pPr>
                      <w:r>
                        <w:rPr>
                          <w:rFonts w:ascii="標楷體" w:eastAsia="標楷體" w:hAnsi="標楷體"/>
                          <w:b/>
                          <w:color w:val="FF0000"/>
                          <w:sz w:val="48"/>
                          <w:szCs w:val="48"/>
                        </w:rPr>
                        <w:t>本採購合約書立後交付或使用時，請得標廠商自行上網或至臺中市政府地方稅務局或其所屬分局，依契據性質開立印花稅大額憑證繳款書，並繳納之；該局免費服務電話為</w:t>
                      </w:r>
                      <w:r>
                        <w:rPr>
                          <w:rFonts w:ascii="標楷體" w:eastAsia="標楷體" w:hAnsi="標楷體"/>
                          <w:b/>
                          <w:color w:val="FF0000"/>
                          <w:sz w:val="48"/>
                          <w:szCs w:val="48"/>
                        </w:rPr>
                        <w:t>0800-086969</w:t>
                      </w:r>
                      <w:r>
                        <w:rPr>
                          <w:rFonts w:ascii="標楷體" w:eastAsia="標楷體" w:hAnsi="標楷體"/>
                          <w:b/>
                          <w:color w:val="FF0000"/>
                          <w:sz w:val="48"/>
                          <w:szCs w:val="48"/>
                        </w:rPr>
                        <w:t>。</w:t>
                      </w:r>
                    </w:p>
                  </w:txbxContent>
                </v:textbox>
              </v:shape>
            </w:pict>
          </mc:Fallback>
        </mc:AlternateContent>
      </w: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eastAsia="標楷體"/>
          <w:b/>
          <w:sz w:val="36"/>
        </w:rPr>
      </w:pPr>
    </w:p>
    <w:p w:rsidR="003143DA" w:rsidRDefault="003143DA">
      <w:pPr>
        <w:pStyle w:val="Textbody"/>
        <w:spacing w:line="400" w:lineRule="exact"/>
        <w:jc w:val="center"/>
        <w:rPr>
          <w:rFonts w:ascii="標楷體" w:eastAsia="標楷體" w:hAnsi="標楷體"/>
          <w:b/>
          <w:sz w:val="36"/>
        </w:rPr>
      </w:pPr>
    </w:p>
    <w:p w:rsidR="003143DA" w:rsidRDefault="003143DA">
      <w:pPr>
        <w:pStyle w:val="Textbody"/>
        <w:spacing w:line="400" w:lineRule="exact"/>
        <w:jc w:val="center"/>
        <w:rPr>
          <w:rFonts w:ascii="標楷體" w:eastAsia="標楷體" w:hAnsi="標楷體"/>
          <w:b/>
          <w:sz w:val="36"/>
        </w:rPr>
      </w:pPr>
    </w:p>
    <w:p w:rsidR="003143DA" w:rsidRDefault="003143DA">
      <w:pPr>
        <w:pStyle w:val="Textbody"/>
        <w:spacing w:line="400" w:lineRule="exact"/>
        <w:jc w:val="center"/>
        <w:rPr>
          <w:rFonts w:ascii="標楷體" w:eastAsia="標楷體" w:hAnsi="標楷體"/>
          <w:b/>
          <w:sz w:val="36"/>
        </w:rPr>
      </w:pPr>
    </w:p>
    <w:p w:rsidR="003143DA" w:rsidRDefault="003143DA">
      <w:pPr>
        <w:pStyle w:val="Textbody"/>
        <w:spacing w:line="400" w:lineRule="exact"/>
        <w:jc w:val="center"/>
        <w:rPr>
          <w:rFonts w:ascii="標楷體" w:eastAsia="標楷體" w:hAnsi="標楷體"/>
          <w:b/>
          <w:sz w:val="36"/>
        </w:rPr>
      </w:pPr>
    </w:p>
    <w:p w:rsidR="003143DA" w:rsidRDefault="003143DA">
      <w:pPr>
        <w:pStyle w:val="Textbody"/>
        <w:spacing w:line="400" w:lineRule="exact"/>
        <w:jc w:val="center"/>
        <w:rPr>
          <w:rFonts w:ascii="標楷體" w:eastAsia="標楷體" w:hAnsi="標楷體"/>
          <w:b/>
          <w:sz w:val="36"/>
        </w:rPr>
      </w:pPr>
    </w:p>
    <w:p w:rsidR="003143DA" w:rsidRDefault="003143DA">
      <w:pPr>
        <w:pStyle w:val="Textbody"/>
        <w:spacing w:line="400" w:lineRule="exact"/>
        <w:jc w:val="center"/>
        <w:rPr>
          <w:rFonts w:ascii="標楷體" w:eastAsia="標楷體" w:hAnsi="標楷體"/>
          <w:b/>
          <w:sz w:val="36"/>
        </w:rPr>
      </w:pPr>
    </w:p>
    <w:p w:rsidR="003143DA" w:rsidRDefault="003143DA">
      <w:pPr>
        <w:pStyle w:val="Textbody"/>
        <w:spacing w:line="400" w:lineRule="exact"/>
        <w:jc w:val="center"/>
        <w:rPr>
          <w:rFonts w:ascii="標楷體" w:eastAsia="標楷體" w:hAnsi="標楷體"/>
          <w:b/>
          <w:sz w:val="36"/>
        </w:rPr>
      </w:pPr>
    </w:p>
    <w:p w:rsidR="003143DA" w:rsidRDefault="00D8491D">
      <w:pPr>
        <w:pStyle w:val="Textbody"/>
        <w:spacing w:line="400" w:lineRule="exact"/>
        <w:jc w:val="center"/>
        <w:rPr>
          <w:rFonts w:ascii="標楷體" w:eastAsia="標楷體" w:hAnsi="標楷體"/>
          <w:b/>
          <w:sz w:val="36"/>
        </w:rPr>
      </w:pPr>
      <w:r>
        <w:rPr>
          <w:rFonts w:ascii="標楷體" w:eastAsia="標楷體" w:hAnsi="標楷體"/>
          <w:b/>
          <w:sz w:val="36"/>
        </w:rPr>
        <w:lastRenderedPageBreak/>
        <w:t>臺中市潭子區公所財物採購契約書</w:t>
      </w:r>
    </w:p>
    <w:p w:rsidR="003143DA" w:rsidRDefault="003143DA">
      <w:pPr>
        <w:pStyle w:val="Textbody"/>
        <w:spacing w:line="400" w:lineRule="exact"/>
        <w:jc w:val="both"/>
        <w:rPr>
          <w:rFonts w:ascii="標楷體" w:eastAsia="標楷體" w:hAnsi="標楷體"/>
          <w:sz w:val="28"/>
        </w:rPr>
      </w:pPr>
    </w:p>
    <w:p w:rsidR="003143DA" w:rsidRDefault="00D8491D">
      <w:pPr>
        <w:pStyle w:val="Textbody"/>
        <w:spacing w:line="400" w:lineRule="exact"/>
        <w:jc w:val="both"/>
      </w:pPr>
      <w:r>
        <w:rPr>
          <w:rFonts w:ascii="標楷體" w:eastAsia="標楷體" w:hAnsi="標楷體"/>
          <w:sz w:val="28"/>
        </w:rPr>
        <w:t>招標機關</w:t>
      </w:r>
      <w:r>
        <w:rPr>
          <w:rFonts w:ascii="標楷體" w:eastAsia="標楷體" w:hAnsi="標楷體"/>
          <w:sz w:val="28"/>
        </w:rPr>
        <w:t>-</w:t>
      </w:r>
      <w:r>
        <w:rPr>
          <w:rFonts w:ascii="標楷體" w:eastAsia="標楷體" w:hAnsi="標楷體"/>
          <w:color w:val="FF0000"/>
          <w:sz w:val="28"/>
        </w:rPr>
        <w:t>臺中市潭子區公所</w:t>
      </w:r>
      <w:r>
        <w:rPr>
          <w:rFonts w:ascii="標楷體" w:eastAsia="標楷體" w:hAnsi="標楷體"/>
          <w:sz w:val="28"/>
        </w:rPr>
        <w:t>(</w:t>
      </w:r>
      <w:r>
        <w:rPr>
          <w:rFonts w:ascii="標楷體" w:eastAsia="標楷體" w:hAnsi="標楷體"/>
          <w:sz w:val="28"/>
        </w:rPr>
        <w:t>以下簡稱機關</w:t>
      </w:r>
      <w:r>
        <w:rPr>
          <w:rFonts w:ascii="標楷體" w:eastAsia="標楷體" w:hAnsi="標楷體"/>
          <w:sz w:val="28"/>
        </w:rPr>
        <w:t>)</w:t>
      </w:r>
      <w:r>
        <w:rPr>
          <w:rFonts w:ascii="標楷體" w:eastAsia="標楷體" w:hAnsi="標楷體"/>
          <w:sz w:val="28"/>
        </w:rPr>
        <w:t>及得標廠商</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以下簡稱廠商</w:t>
      </w:r>
      <w:r>
        <w:rPr>
          <w:rFonts w:ascii="標楷體" w:eastAsia="標楷體" w:hAnsi="標楷體"/>
          <w:sz w:val="28"/>
        </w:rPr>
        <w:t>)</w:t>
      </w:r>
      <w:r>
        <w:rPr>
          <w:rFonts w:ascii="標楷體" w:eastAsia="標楷體" w:hAnsi="標楷體"/>
          <w:sz w:val="28"/>
        </w:rPr>
        <w:t>雙方同意依政府採購法</w:t>
      </w:r>
      <w:r>
        <w:rPr>
          <w:rFonts w:ascii="標楷體" w:eastAsia="標楷體" w:hAnsi="標楷體"/>
          <w:sz w:val="28"/>
        </w:rPr>
        <w:t>(</w:t>
      </w:r>
      <w:r>
        <w:rPr>
          <w:rFonts w:ascii="標楷體" w:eastAsia="標楷體" w:hAnsi="標楷體"/>
          <w:sz w:val="28"/>
        </w:rPr>
        <w:t>以下簡稱採購法</w:t>
      </w:r>
      <w:r>
        <w:rPr>
          <w:rFonts w:ascii="標楷體" w:eastAsia="標楷體" w:hAnsi="標楷體"/>
          <w:sz w:val="28"/>
        </w:rPr>
        <w:t>)</w:t>
      </w:r>
      <w:r>
        <w:rPr>
          <w:rFonts w:ascii="標楷體" w:eastAsia="標楷體" w:hAnsi="標楷體"/>
          <w:sz w:val="28"/>
        </w:rPr>
        <w:t>及其主管機關訂定之規定訂定本契約，共同遵守，其條款如下：</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第一條</w:t>
      </w:r>
      <w:r>
        <w:rPr>
          <w:rFonts w:ascii="標楷體" w:eastAsia="標楷體" w:hAnsi="標楷體"/>
          <w:b/>
          <w:sz w:val="28"/>
        </w:rPr>
        <w:t xml:space="preserve">  </w:t>
      </w:r>
      <w:r>
        <w:rPr>
          <w:rFonts w:ascii="標楷體" w:eastAsia="標楷體" w:hAnsi="標楷體"/>
          <w:b/>
          <w:sz w:val="28"/>
        </w:rPr>
        <w:t>契約文件及效力</w:t>
      </w:r>
    </w:p>
    <w:p w:rsidR="003143DA" w:rsidRDefault="00D8491D">
      <w:pPr>
        <w:pStyle w:val="Textbody"/>
        <w:spacing w:line="400" w:lineRule="exact"/>
        <w:ind w:left="1078"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契約包括下列文件：</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招標文件及其變更或補充。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投標文件及其變更或補充。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決標文件及其變更或補充。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契約本文、附件及其變更或補充。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依契約所提出之履約文件或資料。</w:t>
      </w:r>
      <w:r>
        <w:rPr>
          <w:rFonts w:ascii="標楷體" w:eastAsia="標楷體" w:hAnsi="標楷體"/>
          <w:sz w:val="28"/>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契約文件，包括以書面、錄音、錄影、照相、微縮、電子數位資料或樣品等方式呈現之原件或複製品。</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契約所含各種文件之內容如有不一致之處，除另有規定外，依下列原則處理：</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招標文件內之投標須知及契約條款優於招標文件內之其他文件所附記之條款。但附記之條款有特別聲明者，不在此限。</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文件經機關審定之日期較新者優於審定日期較舊者。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大比例尺圖者優於小比例尺圖者。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決標紀錄之內容優於開標或議價紀錄之內容。</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同一優先順位之文件，其內容有不一致之處，屬機關文件者，以對廠商有利者為準；屬廠商</w:t>
      </w:r>
      <w:r>
        <w:rPr>
          <w:rFonts w:ascii="標楷體" w:eastAsia="標楷體" w:hAnsi="標楷體"/>
          <w:sz w:val="28"/>
        </w:rPr>
        <w:t>文件者，以對機關有利者為準。</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本契約之附件與本契約內之廠商文件，其內容與本契約條文有歧異者，除對機關較有利者外，其歧異部分無效。</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招標文件內之標價清單，其品項名稱、規格、數量，優於招標文件內其他文件之內容。</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契約文件之一切規定得互為補充，如仍有不明確之處，應依公平合理原則解釋之。如有爭議，依採購法之規定處理。</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契約文字：</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契約文字以中文為準。但下列情形得以外文為準：</w:t>
      </w:r>
    </w:p>
    <w:p w:rsidR="003143DA" w:rsidRDefault="00D8491D">
      <w:pPr>
        <w:pStyle w:val="Textbody"/>
        <w:spacing w:line="400" w:lineRule="exact"/>
        <w:ind w:left="1418"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特殊技術或材料之圖文資料。</w:t>
      </w:r>
    </w:p>
    <w:p w:rsidR="003143DA" w:rsidRDefault="00D8491D">
      <w:pPr>
        <w:pStyle w:val="Textbody"/>
        <w:spacing w:line="400" w:lineRule="exact"/>
        <w:ind w:left="1418" w:hanging="284"/>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國際組織、外國政府或其授權機構、公會或商會所出具之文件。</w:t>
      </w:r>
    </w:p>
    <w:p w:rsidR="003143DA" w:rsidRDefault="00D8491D">
      <w:pPr>
        <w:pStyle w:val="Textbody"/>
        <w:spacing w:line="400" w:lineRule="exact"/>
        <w:ind w:left="1418"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其他經機關認定</w:t>
      </w:r>
      <w:r>
        <w:rPr>
          <w:rFonts w:ascii="標楷體" w:eastAsia="標楷體" w:hAnsi="標楷體"/>
          <w:sz w:val="28"/>
        </w:rPr>
        <w:t>確有必要者。</w:t>
      </w:r>
    </w:p>
    <w:p w:rsidR="003143DA" w:rsidRDefault="00D8491D">
      <w:pPr>
        <w:pStyle w:val="Textbody"/>
        <w:spacing w:line="400" w:lineRule="exact"/>
        <w:ind w:left="1134" w:right="57" w:hanging="284"/>
        <w:jc w:val="both"/>
      </w:pPr>
      <w:r>
        <w:rPr>
          <w:rFonts w:ascii="標楷體" w:eastAsia="標楷體" w:hAnsi="標楷體"/>
          <w:sz w:val="28"/>
        </w:rPr>
        <w:t>2.</w:t>
      </w:r>
      <w:r>
        <w:rPr>
          <w:rFonts w:ascii="標楷體" w:eastAsia="標楷體" w:hAnsi="標楷體"/>
          <w:sz w:val="28"/>
        </w:rPr>
        <w:t>契約文字有中文譯文，其與外文文意不符者，除資格文件外，以中文為準。其因譯文有誤致生損害者，由提供譯文之一方負責賠償。</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契約所稱申請、報告、同意、指示、核准、通知、解釋及其他類似行為所為之意思表示，除契約另有規定或當事人同意外，應以中文</w:t>
      </w:r>
      <w:r>
        <w:rPr>
          <w:rFonts w:ascii="標楷體" w:eastAsia="標楷體" w:hAnsi="標楷體"/>
          <w:sz w:val="28"/>
        </w:rPr>
        <w:t>(</w:t>
      </w:r>
      <w:r>
        <w:rPr>
          <w:rFonts w:ascii="標楷體" w:eastAsia="標楷體" w:hAnsi="標楷體"/>
          <w:sz w:val="28"/>
        </w:rPr>
        <w:t>正體字</w:t>
      </w:r>
      <w:r>
        <w:rPr>
          <w:rFonts w:ascii="標楷體" w:eastAsia="標楷體" w:hAnsi="標楷體"/>
          <w:sz w:val="28"/>
        </w:rPr>
        <w:t>)</w:t>
      </w:r>
      <w:r>
        <w:rPr>
          <w:rFonts w:ascii="標楷體" w:eastAsia="標楷體" w:hAnsi="標楷體"/>
          <w:sz w:val="28"/>
        </w:rPr>
        <w:t>書面為之。書面之遞交，得以面交簽收、郵寄、傳真或電子資料傳輸至雙方預為約定之人員或處所。</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契約所使用之度量衡單位，除另有規定者外，以法定度量衡單位為之。</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契約所定事項如有違反法令或無法執行之部分，該部分無效。但除去</w:t>
      </w:r>
      <w:r>
        <w:rPr>
          <w:rFonts w:ascii="標楷體" w:eastAsia="標楷體" w:hAnsi="標楷體"/>
          <w:sz w:val="28"/>
        </w:rPr>
        <w:t>該部分，契約亦可成立者，不影響其他部分之有效性。該無效之部分，機關及廠商必要時得依契約原定目的變更之。</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經雙方代表人或其授權人簽署契約正本</w:t>
      </w:r>
      <w:r>
        <w:rPr>
          <w:rFonts w:ascii="標楷體" w:eastAsia="標楷體" w:hAnsi="標楷體"/>
          <w:sz w:val="28"/>
        </w:rPr>
        <w:t>2</w:t>
      </w:r>
      <w:r>
        <w:rPr>
          <w:rFonts w:ascii="標楷體" w:eastAsia="標楷體" w:hAnsi="標楷體"/>
          <w:sz w:val="28"/>
        </w:rPr>
        <w:t>份，機關及廠商各執</w:t>
      </w:r>
      <w:r>
        <w:rPr>
          <w:rFonts w:ascii="標楷體" w:eastAsia="標楷體" w:hAnsi="標楷體"/>
          <w:sz w:val="28"/>
        </w:rPr>
        <w:t>1</w:t>
      </w:r>
      <w:r>
        <w:rPr>
          <w:rFonts w:ascii="標楷體" w:eastAsia="標楷體" w:hAnsi="標楷體"/>
          <w:sz w:val="28"/>
        </w:rPr>
        <w:t>份，並由雙方各依</w:t>
      </w:r>
      <w:r>
        <w:rPr>
          <w:rFonts w:ascii="標楷體" w:eastAsia="標楷體" w:hAnsi="標楷體" w:cs="標楷體"/>
          <w:sz w:val="28"/>
          <w:szCs w:val="28"/>
        </w:rPr>
        <w:t>印花稅法之</w:t>
      </w:r>
      <w:r>
        <w:rPr>
          <w:rFonts w:ascii="標楷體" w:eastAsia="標楷體" w:hAnsi="標楷體"/>
          <w:sz w:val="28"/>
        </w:rPr>
        <w:t>規定</w:t>
      </w:r>
      <w:r>
        <w:rPr>
          <w:rFonts w:ascii="標楷體" w:eastAsia="標楷體" w:hAnsi="標楷體"/>
          <w:sz w:val="28"/>
          <w:szCs w:val="28"/>
        </w:rPr>
        <w:t>繳納</w:t>
      </w:r>
      <w:r>
        <w:rPr>
          <w:rFonts w:ascii="標楷體" w:eastAsia="標楷體" w:hAnsi="標楷體"/>
          <w:sz w:val="28"/>
        </w:rPr>
        <w:t>印花稅。副本</w:t>
      </w:r>
      <w:r>
        <w:rPr>
          <w:rFonts w:ascii="標楷體" w:eastAsia="標楷體" w:hAnsi="標楷體"/>
          <w:sz w:val="28"/>
          <w:u w:val="single"/>
        </w:rPr>
        <w:t>＿</w:t>
      </w:r>
      <w:r>
        <w:rPr>
          <w:rFonts w:ascii="標楷體" w:eastAsia="標楷體" w:hAnsi="標楷體"/>
          <w:sz w:val="28"/>
        </w:rPr>
        <w:t>份（請載明），由機關、廠商及相關機關、單位分別執用。副本如有誤繕，以正本為準。</w:t>
      </w:r>
    </w:p>
    <w:p w:rsidR="003143DA" w:rsidRDefault="00D8491D">
      <w:pPr>
        <w:pStyle w:val="Textbody"/>
        <w:ind w:left="568" w:hanging="284"/>
        <w:jc w:val="both"/>
        <w:rPr>
          <w:rFonts w:ascii="標楷體" w:eastAsia="標楷體" w:hAnsi="標楷體"/>
        </w:rPr>
      </w:pPr>
      <w:r>
        <w:rPr>
          <w:rFonts w:ascii="標楷體" w:eastAsia="標楷體" w:hAnsi="標楷體"/>
        </w:rPr>
        <w:t></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第二條</w:t>
      </w:r>
      <w:r>
        <w:rPr>
          <w:rFonts w:ascii="標楷體" w:eastAsia="標楷體" w:hAnsi="標楷體"/>
          <w:b/>
          <w:sz w:val="28"/>
        </w:rPr>
        <w:t xml:space="preserve">  </w:t>
      </w:r>
      <w:r>
        <w:rPr>
          <w:rFonts w:ascii="標楷體" w:eastAsia="標楷體" w:hAnsi="標楷體"/>
          <w:b/>
          <w:sz w:val="28"/>
        </w:rPr>
        <w:t>履約標的</w:t>
      </w:r>
    </w:p>
    <w:p w:rsidR="003143DA" w:rsidRDefault="00D8491D">
      <w:pPr>
        <w:pStyle w:val="Textbody"/>
        <w:spacing w:line="400" w:lineRule="exact"/>
        <w:ind w:left="1078" w:hanging="794"/>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廠商應給付之標的及工作事項</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 xml:space="preserve">：　　　　</w:t>
      </w:r>
    </w:p>
    <w:p w:rsidR="003143DA" w:rsidRDefault="00D8491D">
      <w:pPr>
        <w:pStyle w:val="Textbody"/>
        <w:spacing w:line="400" w:lineRule="exact"/>
        <w:ind w:left="1078" w:hanging="794"/>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機關辦理事項</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 xml:space="preserve">　　　</w:t>
      </w:r>
    </w:p>
    <w:p w:rsidR="003143DA" w:rsidRDefault="003143DA">
      <w:pPr>
        <w:pStyle w:val="Textbody"/>
        <w:spacing w:line="400" w:lineRule="exact"/>
        <w:jc w:val="both"/>
        <w:rPr>
          <w:rFonts w:ascii="標楷體" w:eastAsia="標楷體" w:hAnsi="標楷體"/>
          <w:b/>
          <w:sz w:val="28"/>
        </w:rPr>
      </w:pP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第三條</w:t>
      </w:r>
      <w:r>
        <w:rPr>
          <w:rFonts w:ascii="標楷體" w:eastAsia="標楷體" w:hAnsi="標楷體"/>
          <w:b/>
          <w:sz w:val="28"/>
        </w:rPr>
        <w:t xml:space="preserve">  </w:t>
      </w:r>
      <w:r>
        <w:rPr>
          <w:rFonts w:ascii="標楷體" w:eastAsia="標楷體" w:hAnsi="標楷體"/>
          <w:b/>
          <w:sz w:val="28"/>
        </w:rPr>
        <w:t>契約價金之給付</w:t>
      </w:r>
    </w:p>
    <w:p w:rsidR="003143DA" w:rsidRDefault="00D8491D">
      <w:pPr>
        <w:pStyle w:val="Textbody"/>
        <w:spacing w:line="400" w:lineRule="exact"/>
        <w:ind w:left="568" w:hanging="284"/>
        <w:jc w:val="both"/>
        <w:rPr>
          <w:rFonts w:ascii="標楷體" w:eastAsia="標楷體" w:hAnsi="標楷體"/>
          <w:sz w:val="28"/>
        </w:rPr>
      </w:pPr>
      <w:r>
        <w:rPr>
          <w:rFonts w:ascii="標楷體" w:eastAsia="標楷體" w:hAnsi="標楷體"/>
          <w:sz w:val="28"/>
        </w:rPr>
        <w:t>契約價金之給付，得為下列方式</w:t>
      </w:r>
      <w:r>
        <w:rPr>
          <w:rFonts w:ascii="標楷體" w:eastAsia="標楷體" w:hAnsi="標楷體"/>
          <w:sz w:val="28"/>
        </w:rPr>
        <w:t>(</w:t>
      </w:r>
      <w:r>
        <w:rPr>
          <w:rFonts w:ascii="標楷體" w:eastAsia="標楷體" w:hAnsi="標楷體"/>
          <w:sz w:val="28"/>
        </w:rPr>
        <w:t>由機關擇一於招標時載明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851"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3143DA" w:rsidRDefault="00D8491D">
      <w:pPr>
        <w:pStyle w:val="Textbody"/>
        <w:spacing w:line="400" w:lineRule="exact"/>
        <w:ind w:left="851"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w:t>
      </w:r>
      <w:r>
        <w:rPr>
          <w:rFonts w:ascii="標楷體" w:eastAsia="標楷體" w:hAnsi="標楷體"/>
          <w:sz w:val="28"/>
        </w:rPr>
        <w:t>比例增減條件，或其性質與比例增減無關者，不在此限。</w:t>
      </w:r>
    </w:p>
    <w:p w:rsidR="003143DA" w:rsidRDefault="00D8491D">
      <w:pPr>
        <w:pStyle w:val="Textbody"/>
        <w:spacing w:line="400" w:lineRule="exact"/>
        <w:ind w:left="851"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部分依契約價金總額結算，部分依實際供應之項目及數量結算。屬於依契約價金總額結算之部分，因契約變更致履約標的項目或數量有增減時，就變更部分予以加減價結算。屬於依實際供應之項目及數量結算之部分，</w:t>
      </w:r>
      <w:r>
        <w:rPr>
          <w:rFonts w:ascii="標楷體" w:eastAsia="標楷體" w:hAnsi="標楷體"/>
          <w:sz w:val="28"/>
        </w:rPr>
        <w:lastRenderedPageBreak/>
        <w:t>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3143DA" w:rsidRDefault="00D8491D">
      <w:pPr>
        <w:pStyle w:val="Textbody"/>
        <w:spacing w:line="400" w:lineRule="exact"/>
        <w:ind w:left="851" w:hanging="284"/>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p>
    <w:p w:rsidR="003143DA" w:rsidRDefault="003143DA">
      <w:pPr>
        <w:pStyle w:val="Textbody"/>
        <w:spacing w:line="400" w:lineRule="exact"/>
        <w:jc w:val="both"/>
        <w:rPr>
          <w:rFonts w:ascii="標楷體" w:eastAsia="標楷體" w:hAnsi="標楷體"/>
          <w:b/>
          <w:sz w:val="28"/>
        </w:rPr>
      </w:pP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第四條</w:t>
      </w:r>
      <w:r>
        <w:rPr>
          <w:rFonts w:ascii="標楷體" w:eastAsia="標楷體" w:hAnsi="標楷體"/>
          <w:b/>
          <w:sz w:val="28"/>
        </w:rPr>
        <w:t xml:space="preserve">  </w:t>
      </w:r>
      <w:r>
        <w:rPr>
          <w:rFonts w:ascii="標楷體" w:eastAsia="標楷體" w:hAnsi="標楷體"/>
          <w:b/>
          <w:sz w:val="28"/>
        </w:rPr>
        <w:t>契約價金之調整</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驗收結果與規定不符，而不妨礙安全及使用需求，亦無減少通常效用或契約預定效用，經機關檢討不必拆換、更換或拆換、更換確有困難者，得於必要時減價收受。</w:t>
      </w:r>
    </w:p>
    <w:p w:rsidR="003143DA" w:rsidRDefault="00D8491D">
      <w:pPr>
        <w:pStyle w:val="Textbody"/>
        <w:spacing w:line="400" w:lineRule="exact"/>
        <w:ind w:left="1134" w:right="57" w:hanging="284"/>
        <w:jc w:val="both"/>
      </w:pPr>
      <w:r>
        <w:rPr>
          <w:rFonts w:ascii="標楷體" w:eastAsia="標楷體" w:hAnsi="標楷體"/>
          <w:sz w:val="28"/>
        </w:rPr>
        <w:t>1.</w:t>
      </w:r>
      <w:r>
        <w:rPr>
          <w:rFonts w:ascii="標楷體" w:eastAsia="標楷體" w:hAnsi="標楷體"/>
          <w:sz w:val="28"/>
        </w:rPr>
        <w:t>採減價收受者，按不符項目標的之契約單價</w:t>
      </w:r>
      <w:r>
        <w:rPr>
          <w:rFonts w:ascii="標楷體" w:eastAsia="標楷體" w:hAnsi="標楷體"/>
          <w:sz w:val="28"/>
        </w:rPr>
        <w:t>____% (</w:t>
      </w:r>
      <w:r>
        <w:rPr>
          <w:rFonts w:ascii="標楷體" w:eastAsia="標楷體" w:hAnsi="標楷體"/>
          <w:sz w:val="28"/>
        </w:rPr>
        <w:t>由機關視需要於招標時載明；未載明者，依採購法施行細則第</w:t>
      </w:r>
      <w:r>
        <w:rPr>
          <w:rFonts w:ascii="標楷體" w:eastAsia="標楷體" w:hAnsi="標楷體"/>
          <w:sz w:val="28"/>
        </w:rPr>
        <w:t>98</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項規定</w:t>
      </w:r>
      <w:r>
        <w:rPr>
          <w:rFonts w:ascii="標楷體" w:eastAsia="標楷體" w:hAnsi="標楷體"/>
          <w:sz w:val="28"/>
        </w:rPr>
        <w:t>)</w:t>
      </w:r>
      <w:r>
        <w:t xml:space="preserve"> </w:t>
      </w:r>
      <w:r>
        <w:rPr>
          <w:rFonts w:ascii="標楷體" w:eastAsia="標楷體" w:hAnsi="標楷體"/>
          <w:sz w:val="28"/>
        </w:rPr>
        <w:t>與不符數量之乘積減價，並處以減價金額</w:t>
      </w:r>
      <w:r>
        <w:rPr>
          <w:rFonts w:ascii="標楷體" w:eastAsia="標楷體" w:hAnsi="標楷體"/>
          <w:color w:val="FF0000"/>
          <w:sz w:val="28"/>
          <w:u w:val="single"/>
        </w:rPr>
        <w:t xml:space="preserve"> 20 </w:t>
      </w:r>
      <w:r>
        <w:rPr>
          <w:rFonts w:ascii="標楷體" w:eastAsia="標楷體" w:hAnsi="標楷體"/>
          <w:sz w:val="28"/>
        </w:rPr>
        <w:t>%(</w:t>
      </w:r>
      <w:r>
        <w:rPr>
          <w:rFonts w:ascii="標楷體" w:eastAsia="標楷體" w:hAnsi="標楷體"/>
          <w:sz w:val="28"/>
        </w:rPr>
        <w:t>由機關視需要於招標時載明；未載明者為</w:t>
      </w:r>
      <w:r>
        <w:rPr>
          <w:rFonts w:ascii="標楷體" w:eastAsia="標楷體" w:hAnsi="標楷體"/>
          <w:sz w:val="28"/>
        </w:rPr>
        <w:t>20%)</w:t>
      </w:r>
      <w:r>
        <w:rPr>
          <w:rFonts w:ascii="標楷體" w:eastAsia="標楷體" w:hAnsi="標楷體"/>
          <w:sz w:val="28"/>
        </w:rPr>
        <w:t>之違約金。但其屬尺寸不符規定者，減價金額得就尺寸差異之比率計算之；屬工料不符規定者，減價金額得按</w:t>
      </w:r>
      <w:r>
        <w:rPr>
          <w:rFonts w:ascii="標楷體" w:eastAsia="標楷體" w:hAnsi="標楷體"/>
          <w:sz w:val="28"/>
        </w:rPr>
        <w:t>工料差額計算之；非屬尺寸、工料不符規定者，減價金額得就重量、權重等差異之比率計算之。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個別項目減價及違約金之合計，以標價清單或詳細價目表該項目所載之複價金額為限。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中華民國以外其他國家或地區之稅捐、規費或關稅，由廠商負擔。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廠商履約遇有下列政府行為之一，致履約費用增加或減少者，契約價金得予調整：</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政府法令之新增或變更。</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稅捐或規費之新增或變更。</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政府公告、公定或管制費率之變更。</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前</w:t>
      </w:r>
      <w:r>
        <w:rPr>
          <w:rFonts w:ascii="標楷體" w:eastAsia="標楷體" w:hAnsi="標楷體"/>
          <w:sz w:val="28"/>
        </w:rPr>
        <w:t>款情形，屬中華民國政府所為，致履約成本增加者，其所增加之必要</w:t>
      </w:r>
      <w:r>
        <w:rPr>
          <w:rFonts w:ascii="標楷體" w:eastAsia="標楷體" w:hAnsi="標楷體"/>
          <w:sz w:val="28"/>
        </w:rPr>
        <w:lastRenderedPageBreak/>
        <w:t>費用，由機關負擔；致履約成本減少者，其所減少之部分，得自契約價金中扣除。其他國家政府所為，致履約成本增加或減少者，契約價金不予調整。</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廠商為履約須進口自用機具、設備或材料者，其進口及復運出口所需手續及費用，由廠商負責。</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契約規定廠商履約標的應經第三人檢驗者，除另有規定外，其檢驗所需費用，由廠商負擔。</w:t>
      </w:r>
    </w:p>
    <w:p w:rsidR="003143DA" w:rsidRDefault="003143DA">
      <w:pPr>
        <w:pStyle w:val="3"/>
        <w:spacing w:before="0" w:line="400" w:lineRule="exact"/>
        <w:ind w:left="0" w:firstLine="0"/>
        <w:rPr>
          <w:rFonts w:ascii="標楷體" w:eastAsia="標楷體" w:hAnsi="標楷體"/>
        </w:rPr>
      </w:pP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第五條</w:t>
      </w:r>
      <w:r>
        <w:rPr>
          <w:rFonts w:ascii="標楷體" w:eastAsia="標楷體" w:hAnsi="標楷體"/>
          <w:b/>
          <w:sz w:val="28"/>
        </w:rPr>
        <w:t xml:space="preserve">  </w:t>
      </w:r>
      <w:r>
        <w:rPr>
          <w:rFonts w:ascii="標楷體" w:eastAsia="標楷體" w:hAnsi="標楷體"/>
          <w:b/>
          <w:sz w:val="28"/>
        </w:rPr>
        <w:t>契約價金之給付條件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除契約另有約定外，依下列條件辦理付款：</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預付款</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588" w:hanging="454"/>
        <w:jc w:val="both"/>
      </w:pPr>
      <w:r>
        <w:rPr>
          <w:rFonts w:ascii="標楷體" w:eastAsia="標楷體" w:hAnsi="標楷體"/>
          <w:sz w:val="28"/>
        </w:rPr>
        <w:t>(1)</w:t>
      </w:r>
      <w:r>
        <w:rPr>
          <w:rFonts w:ascii="標楷體" w:eastAsia="標楷體" w:hAnsi="標楷體"/>
          <w:sz w:val="28"/>
        </w:rPr>
        <w:t>契約預付款為契約價金總額</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由機關於招標時載明；其額度以不逾契約價金總額或契約價金上限之</w:t>
      </w:r>
      <w:r>
        <w:rPr>
          <w:rFonts w:ascii="標楷體" w:eastAsia="標楷體" w:hAnsi="標楷體"/>
          <w:sz w:val="28"/>
        </w:rPr>
        <w:t>30%</w:t>
      </w:r>
      <w:r>
        <w:rPr>
          <w:rFonts w:ascii="標楷體" w:eastAsia="標楷體" w:hAnsi="標楷體"/>
          <w:sz w:val="28"/>
        </w:rPr>
        <w:t>為原則</w:t>
      </w:r>
      <w:r>
        <w:rPr>
          <w:rFonts w:ascii="標楷體" w:eastAsia="標楷體" w:hAnsi="標楷體"/>
          <w:sz w:val="28"/>
        </w:rPr>
        <w:t>)</w:t>
      </w:r>
      <w:r>
        <w:rPr>
          <w:rFonts w:ascii="標楷體" w:eastAsia="標楷體" w:hAnsi="標楷體"/>
          <w:sz w:val="28"/>
        </w:rPr>
        <w:t>，付款條件如下：</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 xml:space="preserve">) </w:t>
      </w:r>
      <w:r>
        <w:rPr>
          <w:rFonts w:ascii="標楷體" w:eastAsia="標楷體" w:hAnsi="標楷體"/>
          <w:sz w:val="28"/>
        </w:rPr>
        <w:t>。</w:t>
      </w:r>
    </w:p>
    <w:p w:rsidR="003143DA" w:rsidRDefault="00D8491D">
      <w:pPr>
        <w:pStyle w:val="Textbody"/>
        <w:spacing w:line="400" w:lineRule="exact"/>
        <w:ind w:left="1588" w:hanging="454"/>
        <w:jc w:val="both"/>
      </w:pPr>
      <w:r>
        <w:rPr>
          <w:rFonts w:ascii="標楷體" w:eastAsia="標楷體" w:hAnsi="標楷體"/>
          <w:sz w:val="28"/>
        </w:rPr>
        <w:t>(2)</w:t>
      </w:r>
      <w:r>
        <w:rPr>
          <w:rFonts w:ascii="標楷體" w:eastAsia="標楷體" w:hAnsi="標楷體"/>
          <w:sz w:val="28"/>
        </w:rPr>
        <w:t>預付款於雙方簽定契約，廠商辦妥履約各項保證，並提供預付款還款保證，經機關核可後在</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日</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內撥付。</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預付款應於銀行開立專戶，專用於本採購，機關得隨時查核其使用情形。</w:t>
      </w:r>
    </w:p>
    <w:p w:rsidR="003143DA" w:rsidRDefault="00D8491D">
      <w:pPr>
        <w:pStyle w:val="Textbody"/>
        <w:spacing w:line="400" w:lineRule="exact"/>
        <w:ind w:left="1588" w:hanging="454"/>
        <w:jc w:val="both"/>
      </w:pPr>
      <w:r>
        <w:rPr>
          <w:rFonts w:ascii="標楷體" w:eastAsia="標楷體" w:hAnsi="標楷體"/>
          <w:sz w:val="28"/>
        </w:rPr>
        <w:t>(4)</w:t>
      </w:r>
      <w:r>
        <w:rPr>
          <w:rFonts w:ascii="標楷體" w:eastAsia="標楷體" w:hAnsi="標楷體"/>
          <w:sz w:val="28"/>
        </w:rPr>
        <w:t>預付款之扣回方式如下：</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分期付款</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588" w:hanging="454"/>
        <w:jc w:val="both"/>
      </w:pPr>
      <w:r>
        <w:rPr>
          <w:rFonts w:ascii="標楷體" w:eastAsia="標楷體" w:hAnsi="標楷體"/>
          <w:sz w:val="28"/>
        </w:rPr>
        <w:t>(1)</w:t>
      </w:r>
      <w:r>
        <w:rPr>
          <w:rFonts w:ascii="標楷體" w:eastAsia="標楷體" w:hAnsi="標楷體"/>
          <w:sz w:val="28"/>
        </w:rPr>
        <w:t>契約分期付款為契約價金總額</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，其各期之付款條件：</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廠商於符合前述各期付款條件後提出證明文件及預付款還款保證（契約未約定預付款還款保證者則免）。機關於</w:t>
      </w:r>
      <w:r>
        <w:rPr>
          <w:rFonts w:ascii="標楷體" w:eastAsia="標楷體" w:hAnsi="標楷體"/>
          <w:sz w:val="28"/>
        </w:rPr>
        <w:t>15</w:t>
      </w:r>
      <w:r>
        <w:rPr>
          <w:rFonts w:ascii="標楷體" w:eastAsia="標楷體" w:hAnsi="標楷體"/>
          <w:sz w:val="28"/>
        </w:rPr>
        <w:t>工作天內完成審核程序後，通知廠商提出請款單據，並於接到廠商請款單據後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分批付款</w:t>
      </w:r>
      <w:r>
        <w:rPr>
          <w:rFonts w:ascii="標楷體" w:eastAsia="標楷體" w:hAnsi="標楷體"/>
          <w:sz w:val="28"/>
        </w:rPr>
        <w:t>(</w:t>
      </w:r>
      <w:r>
        <w:rPr>
          <w:rFonts w:ascii="標楷體" w:eastAsia="標楷體" w:hAnsi="標楷體"/>
          <w:sz w:val="28"/>
        </w:rPr>
        <w:t>由機關視需要於招標時載明，無者免填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456" w:hanging="322"/>
        <w:jc w:val="both"/>
        <w:rPr>
          <w:rFonts w:ascii="標楷體" w:eastAsia="標楷體" w:hAnsi="標楷體"/>
          <w:sz w:val="28"/>
        </w:rPr>
      </w:pPr>
      <w:r>
        <w:rPr>
          <w:rFonts w:ascii="標楷體" w:eastAsia="標楷體" w:hAnsi="標楷體"/>
          <w:sz w:val="28"/>
        </w:rPr>
        <w:t>□</w:t>
      </w:r>
      <w:r>
        <w:rPr>
          <w:rFonts w:ascii="標楷體" w:eastAsia="標楷體" w:hAnsi="標楷體"/>
          <w:sz w:val="28"/>
        </w:rPr>
        <w:t>分批交貨，分批付款，每批數交貨完畢後付款。廠商於符合前述付</w:t>
      </w:r>
      <w:r>
        <w:rPr>
          <w:rFonts w:ascii="標楷體" w:eastAsia="標楷體" w:hAnsi="標楷體"/>
          <w:sz w:val="28"/>
        </w:rPr>
        <w:t>款條件後提出證明文件。機關於</w:t>
      </w:r>
      <w:r>
        <w:rPr>
          <w:rFonts w:ascii="標楷體" w:eastAsia="標楷體" w:hAnsi="標楷體"/>
          <w:sz w:val="28"/>
        </w:rPr>
        <w:t>15</w:t>
      </w:r>
      <w:r>
        <w:rPr>
          <w:rFonts w:ascii="標楷體" w:eastAsia="標楷體" w:hAnsi="標楷體"/>
          <w:sz w:val="28"/>
        </w:rPr>
        <w:t>工作天內完成審核程序後，通知廠商提出請款單據，並於接到廠商請款單據後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3143DA" w:rsidRDefault="00D8491D">
      <w:pPr>
        <w:pStyle w:val="Textbody"/>
        <w:spacing w:line="400" w:lineRule="exact"/>
        <w:ind w:left="1456" w:hanging="322"/>
        <w:jc w:val="both"/>
        <w:rPr>
          <w:rFonts w:ascii="標楷體" w:eastAsia="標楷體" w:hAnsi="標楷體"/>
          <w:sz w:val="28"/>
        </w:rPr>
      </w:pPr>
      <w:r>
        <w:rPr>
          <w:rFonts w:ascii="標楷體" w:eastAsia="標楷體" w:hAnsi="標楷體"/>
          <w:sz w:val="28"/>
        </w:rPr>
        <w:t>□</w:t>
      </w:r>
      <w:r>
        <w:rPr>
          <w:rFonts w:ascii="標楷體" w:eastAsia="標楷體" w:hAnsi="標楷體"/>
          <w:sz w:val="28"/>
        </w:rPr>
        <w:t>得分批交貨，但全部批數交貨完畢後付款。廠商於符合前述付款條件後提出證明文件。機關於</w:t>
      </w:r>
      <w:r>
        <w:rPr>
          <w:rFonts w:ascii="標楷體" w:eastAsia="標楷體" w:hAnsi="標楷體"/>
          <w:sz w:val="28"/>
        </w:rPr>
        <w:t>15</w:t>
      </w:r>
      <w:r>
        <w:rPr>
          <w:rFonts w:ascii="標楷體" w:eastAsia="標楷體" w:hAnsi="標楷體"/>
          <w:sz w:val="28"/>
        </w:rPr>
        <w:t>工作天內完成審核程序後，通知廠商</w:t>
      </w:r>
      <w:r>
        <w:rPr>
          <w:rFonts w:ascii="標楷體" w:eastAsia="標楷體" w:hAnsi="標楷體"/>
          <w:sz w:val="28"/>
        </w:rPr>
        <w:lastRenderedPageBreak/>
        <w:t>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訓練費之付款</w:t>
      </w:r>
      <w:r>
        <w:rPr>
          <w:rFonts w:ascii="標楷體" w:eastAsia="標楷體" w:hAnsi="標楷體"/>
          <w:sz w:val="28"/>
        </w:rPr>
        <w:t>(</w:t>
      </w:r>
      <w:r>
        <w:rPr>
          <w:rFonts w:ascii="標楷體" w:eastAsia="標楷體" w:hAnsi="標楷體"/>
          <w:sz w:val="28"/>
        </w:rPr>
        <w:t>由機關視需要於招標時載明，無者免填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456" w:hanging="322"/>
        <w:jc w:val="both"/>
        <w:rPr>
          <w:rFonts w:ascii="標楷體" w:eastAsia="標楷體" w:hAnsi="標楷體"/>
          <w:sz w:val="28"/>
        </w:rPr>
      </w:pPr>
      <w:r>
        <w:rPr>
          <w:rFonts w:ascii="標楷體" w:eastAsia="標楷體" w:hAnsi="標楷體"/>
          <w:sz w:val="28"/>
        </w:rPr>
        <w:t>□</w:t>
      </w:r>
      <w:r>
        <w:rPr>
          <w:rFonts w:ascii="標楷體" w:eastAsia="標楷體" w:hAnsi="標楷體"/>
          <w:sz w:val="28"/>
        </w:rPr>
        <w:t>訓練完成後付款。廠商於符合前述付款條件後提出</w:t>
      </w:r>
      <w:r>
        <w:rPr>
          <w:rFonts w:ascii="標楷體" w:eastAsia="標楷體" w:hAnsi="標楷體"/>
          <w:sz w:val="28"/>
        </w:rPr>
        <w:t>證明文件。機關於</w:t>
      </w:r>
      <w:r>
        <w:rPr>
          <w:rFonts w:ascii="標楷體" w:eastAsia="標楷體" w:hAnsi="標楷體"/>
          <w:sz w:val="28"/>
        </w:rPr>
        <w:t>15</w:t>
      </w:r>
      <w:r>
        <w:rPr>
          <w:rFonts w:ascii="標楷體" w:eastAsia="標楷體" w:hAnsi="標楷體"/>
          <w:sz w:val="28"/>
        </w:rPr>
        <w:t>工作天內完成審核程序後，通知廠商提出請款單據，並於接到廠商請款單據後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3143DA" w:rsidRDefault="00D8491D">
      <w:pPr>
        <w:pStyle w:val="Textbody"/>
        <w:spacing w:line="400" w:lineRule="exact"/>
        <w:ind w:left="1588" w:hanging="454"/>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 xml:space="preserve">         </w:t>
      </w:r>
      <w:r>
        <w:rPr>
          <w:rFonts w:ascii="標楷體" w:eastAsia="標楷體" w:hAnsi="標楷體"/>
          <w:sz w:val="28"/>
        </w:rPr>
        <w:t>（由機關於招標時載明）。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安裝測試費之付款</w:t>
      </w:r>
      <w:r>
        <w:rPr>
          <w:rFonts w:ascii="標楷體" w:eastAsia="標楷體" w:hAnsi="標楷體"/>
          <w:sz w:val="28"/>
        </w:rPr>
        <w:t>(</w:t>
      </w:r>
      <w:r>
        <w:rPr>
          <w:rFonts w:ascii="標楷體" w:eastAsia="標楷體" w:hAnsi="標楷體"/>
          <w:sz w:val="28"/>
        </w:rPr>
        <w:t>由機關視需要於招標時載明，無者免填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456" w:hanging="322"/>
        <w:jc w:val="both"/>
        <w:rPr>
          <w:rFonts w:ascii="標楷體" w:eastAsia="標楷體" w:hAnsi="標楷體"/>
          <w:sz w:val="28"/>
        </w:rPr>
      </w:pPr>
      <w:r>
        <w:rPr>
          <w:rFonts w:ascii="標楷體" w:eastAsia="標楷體" w:hAnsi="標楷體"/>
          <w:sz w:val="28"/>
        </w:rPr>
        <w:t>□</w:t>
      </w:r>
      <w:r>
        <w:rPr>
          <w:rFonts w:ascii="標楷體" w:eastAsia="標楷體" w:hAnsi="標楷體"/>
          <w:sz w:val="28"/>
        </w:rPr>
        <w:t>安裝測試完成後付款。廠商於符合前述付款條件後提出證明文件。機關於</w:t>
      </w:r>
      <w:r>
        <w:rPr>
          <w:rFonts w:ascii="標楷體" w:eastAsia="標楷體" w:hAnsi="標楷體"/>
          <w:sz w:val="28"/>
        </w:rPr>
        <w:t>15</w:t>
      </w:r>
      <w:r>
        <w:rPr>
          <w:rFonts w:ascii="標楷體" w:eastAsia="標楷體" w:hAnsi="標楷體"/>
          <w:sz w:val="28"/>
        </w:rPr>
        <w:t>工作天內完成審核程序後，通知廠商提出請款單據，並於接到廠商請款單據後</w:t>
      </w:r>
      <w:r>
        <w:rPr>
          <w:rFonts w:ascii="標楷體" w:eastAsia="標楷體" w:hAnsi="標楷體"/>
          <w:sz w:val="28"/>
        </w:rPr>
        <w:t>15</w:t>
      </w:r>
      <w:r>
        <w:rPr>
          <w:rFonts w:ascii="標楷體" w:eastAsia="標楷體" w:hAnsi="標楷體"/>
          <w:sz w:val="28"/>
        </w:rPr>
        <w:t>工作天內付款。但涉及向補助機關申請核撥補助款者，付款期限為</w:t>
      </w:r>
      <w:r>
        <w:rPr>
          <w:rFonts w:ascii="標楷體" w:eastAsia="標楷體" w:hAnsi="標楷體"/>
          <w:sz w:val="28"/>
        </w:rPr>
        <w:t>30</w:t>
      </w:r>
      <w:r>
        <w:rPr>
          <w:rFonts w:ascii="標楷體" w:eastAsia="標楷體" w:hAnsi="標楷體"/>
          <w:sz w:val="28"/>
        </w:rPr>
        <w:t>工作天。</w:t>
      </w:r>
    </w:p>
    <w:p w:rsidR="003143DA" w:rsidRDefault="00D8491D">
      <w:pPr>
        <w:pStyle w:val="Textbody"/>
        <w:spacing w:line="400" w:lineRule="exact"/>
        <w:ind w:left="1588" w:hanging="454"/>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（由機關於招標時載明）。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驗收後付款：於驗收合格，廠商繳納保固保證金（契約未明定需繳納保固保證金者則免）後，機關於接到廠商提出請款單據後</w:t>
      </w:r>
      <w:r>
        <w:rPr>
          <w:rFonts w:ascii="標楷體" w:eastAsia="標楷體" w:hAnsi="標楷體"/>
          <w:sz w:val="28"/>
        </w:rPr>
        <w:t>15</w:t>
      </w:r>
      <w:r>
        <w:rPr>
          <w:rFonts w:ascii="標楷體" w:eastAsia="標楷體" w:hAnsi="標楷體"/>
          <w:sz w:val="28"/>
        </w:rPr>
        <w:t>工作天內，一次無息結付尾款。但涉及向補助機關申請核撥補助款者，付款期限為</w:t>
      </w:r>
      <w:r>
        <w:rPr>
          <w:rFonts w:ascii="標楷體" w:eastAsia="標楷體" w:hAnsi="標楷體"/>
          <w:sz w:val="28"/>
        </w:rPr>
        <w:t>30</w:t>
      </w:r>
      <w:r>
        <w:rPr>
          <w:rFonts w:ascii="標楷體" w:eastAsia="標楷體" w:hAnsi="標楷體"/>
          <w:sz w:val="28"/>
        </w:rPr>
        <w:t>工作天。</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其他付款條件：</w:t>
      </w:r>
      <w:r>
        <w:rPr>
          <w:rFonts w:ascii="標楷體" w:eastAsia="標楷體" w:hAnsi="標楷體"/>
          <w:sz w:val="28"/>
        </w:rPr>
        <w:t>___________________________________</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機關辦理付款及審核程序，如發現廠商有文件不符、不足或有疑義而需補正或澄清者，機關應ㄧ次通知澄清或補正，不得分次辦理。其審核及付款期限，自資料澄清或補正之次日重新起算；機關並應先就無爭</w:t>
      </w:r>
      <w:r>
        <w:rPr>
          <w:rFonts w:ascii="標楷體" w:eastAsia="標楷體" w:hAnsi="標楷體"/>
          <w:sz w:val="28"/>
        </w:rPr>
        <w:t>議且可單獨計價之部分辦理付款。</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廠商履約有下列情形之一者，機關得暫停給付契約價金至情形消滅為止：</w:t>
      </w:r>
    </w:p>
    <w:p w:rsidR="003143DA" w:rsidRDefault="00D8491D">
      <w:pPr>
        <w:pStyle w:val="Textbody"/>
        <w:spacing w:line="400" w:lineRule="exact"/>
        <w:ind w:left="1588" w:hanging="454"/>
        <w:jc w:val="both"/>
      </w:pPr>
      <w:r>
        <w:rPr>
          <w:rFonts w:ascii="標楷體" w:eastAsia="標楷體" w:hAnsi="標楷體"/>
          <w:sz w:val="28"/>
        </w:rPr>
        <w:t>(1)</w:t>
      </w:r>
      <w:r>
        <w:rPr>
          <w:rFonts w:ascii="標楷體" w:eastAsia="標楷體" w:hAnsi="標楷體"/>
          <w:sz w:val="28"/>
        </w:rPr>
        <w:t>履約實際進度因可歸責於廠商之事由，落後預定進度達＿</w:t>
      </w:r>
      <w:r>
        <w:rPr>
          <w:rFonts w:ascii="標楷體" w:eastAsia="標楷體" w:hAnsi="標楷體"/>
          <w:sz w:val="28"/>
        </w:rPr>
        <w:t>%</w:t>
      </w:r>
      <w:r>
        <w:rPr>
          <w:rFonts w:ascii="標楷體" w:eastAsia="標楷體" w:hAnsi="標楷體"/>
          <w:sz w:val="28"/>
        </w:rPr>
        <w:t>（由機關於招標時載明，未載明者</w:t>
      </w:r>
      <w:r>
        <w:rPr>
          <w:rFonts w:ascii="標楷體" w:eastAsia="標楷體" w:hAnsi="標楷體" w:cs="標楷體"/>
          <w:sz w:val="28"/>
          <w:szCs w:val="28"/>
        </w:rPr>
        <w:t>為</w:t>
      </w:r>
      <w:r>
        <w:rPr>
          <w:rFonts w:ascii="標楷體" w:eastAsia="標楷體" w:hAnsi="標楷體" w:cs="標楷體"/>
          <w:sz w:val="28"/>
          <w:szCs w:val="28"/>
        </w:rPr>
        <w:t>20%</w:t>
      </w:r>
      <w:r>
        <w:rPr>
          <w:rFonts w:ascii="標楷體" w:eastAsia="標楷體" w:hAnsi="標楷體"/>
          <w:sz w:val="28"/>
        </w:rPr>
        <w:t>）以上，且經機關通知限期改善未積極改善者。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履約有瑕疵經書面通知改善而逾期未改善者。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未履行契約應辦事項，經通知仍延不履行者。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(4)</w:t>
      </w:r>
      <w:r>
        <w:rPr>
          <w:rFonts w:ascii="標楷體" w:eastAsia="標楷體" w:hAnsi="標楷體"/>
          <w:sz w:val="28"/>
        </w:rPr>
        <w:t>廠商履約人員不適任，經通知更換仍延不辦理者。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(5)</w:t>
      </w:r>
      <w:r>
        <w:rPr>
          <w:rFonts w:ascii="標楷體" w:eastAsia="標楷體" w:hAnsi="標楷體"/>
          <w:sz w:val="28"/>
        </w:rPr>
        <w:t>其他違反法令或契約情形。</w:t>
      </w:r>
    </w:p>
    <w:p w:rsidR="003143DA" w:rsidRDefault="00D8491D">
      <w:pPr>
        <w:pStyle w:val="Textbody"/>
        <w:spacing w:line="400" w:lineRule="exact"/>
        <w:ind w:left="1134" w:right="57" w:hanging="284"/>
        <w:jc w:val="both"/>
      </w:pPr>
      <w:r>
        <w:rPr>
          <w:rFonts w:ascii="標楷體" w:eastAsia="標楷體" w:hAnsi="標楷體"/>
          <w:sz w:val="28"/>
        </w:rPr>
        <w:t>10.</w:t>
      </w:r>
      <w:r>
        <w:rPr>
          <w:rFonts w:ascii="標楷體" w:eastAsia="標楷體" w:hAnsi="標楷體"/>
          <w:sz w:val="28"/>
          <w:szCs w:val="28"/>
        </w:rPr>
        <w:t>物價指數調整</w:t>
      </w:r>
      <w:r>
        <w:rPr>
          <w:rFonts w:ascii="標楷體" w:eastAsia="標楷體" w:hAnsi="標楷體"/>
          <w:sz w:val="28"/>
          <w:szCs w:val="28"/>
        </w:rPr>
        <w:t>(</w:t>
      </w:r>
      <w:r>
        <w:rPr>
          <w:rFonts w:ascii="標楷體" w:eastAsia="標楷體" w:hAnsi="標楷體"/>
          <w:sz w:val="28"/>
          <w:szCs w:val="28"/>
        </w:rPr>
        <w:t>無者免填</w:t>
      </w:r>
      <w:r>
        <w:rPr>
          <w:rFonts w:ascii="標楷體" w:eastAsia="標楷體" w:hAnsi="標楷體"/>
          <w:sz w:val="28"/>
          <w:szCs w:val="28"/>
        </w:rPr>
        <w:t>)</w:t>
      </w:r>
      <w:r>
        <w:rPr>
          <w:rFonts w:ascii="標楷體" w:eastAsia="標楷體" w:hAnsi="標楷體"/>
          <w:sz w:val="28"/>
          <w:szCs w:val="28"/>
        </w:rPr>
        <w:t>：</w:t>
      </w:r>
    </w:p>
    <w:p w:rsidR="003143DA" w:rsidRDefault="00D8491D">
      <w:pPr>
        <w:pStyle w:val="Textbody"/>
        <w:spacing w:line="400" w:lineRule="exact"/>
        <w:ind w:left="1588" w:hanging="454"/>
        <w:jc w:val="both"/>
      </w:pPr>
      <w:r>
        <w:rPr>
          <w:rFonts w:ascii="標楷體" w:eastAsia="標楷體" w:hAnsi="標楷體"/>
          <w:sz w:val="28"/>
        </w:rPr>
        <w:t>(1)</w:t>
      </w:r>
      <w:r>
        <w:rPr>
          <w:rFonts w:ascii="標楷體" w:eastAsia="標楷體" w:hAnsi="標楷體"/>
          <w:sz w:val="28"/>
        </w:rPr>
        <w:t xml:space="preserve">履約進行期間，如遇物價波動時，得依行政院主計總處公布之　　　　</w:t>
      </w:r>
      <w:r>
        <w:rPr>
          <w:rFonts w:ascii="標楷體" w:eastAsia="標楷體" w:hAnsi="標楷體"/>
          <w:sz w:val="28"/>
        </w:rPr>
        <w:t xml:space="preserve">  </w:t>
      </w:r>
      <w:r>
        <w:rPr>
          <w:rFonts w:ascii="標楷體" w:eastAsia="標楷體" w:hAnsi="標楷體"/>
          <w:sz w:val="28"/>
        </w:rPr>
        <w:t>物價指數</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由機關載明指數名稱</w:t>
      </w:r>
      <w:r>
        <w:rPr>
          <w:rFonts w:ascii="標楷體" w:eastAsia="標楷體" w:hAnsi="標楷體"/>
          <w:sz w:val="28"/>
        </w:rPr>
        <w:t>)</w:t>
      </w:r>
      <w:r>
        <w:rPr>
          <w:rFonts w:ascii="標楷體" w:eastAsia="標楷體" w:hAnsi="標楷體"/>
          <w:sz w:val="28"/>
        </w:rPr>
        <w:t>，就漲跌幅超過</w:t>
      </w:r>
      <w:r>
        <w:rPr>
          <w:rFonts w:ascii="標楷體" w:eastAsia="標楷體" w:hAnsi="標楷體"/>
          <w:sz w:val="28"/>
        </w:rPr>
        <w:t>5%</w:t>
      </w:r>
      <w:r>
        <w:rPr>
          <w:rFonts w:ascii="標楷體" w:eastAsia="標楷體" w:hAnsi="標楷體"/>
          <w:sz w:val="28"/>
        </w:rPr>
        <w:t>之</w:t>
      </w:r>
      <w:r>
        <w:rPr>
          <w:rFonts w:ascii="標楷體" w:eastAsia="標楷體" w:hAnsi="標楷體"/>
          <w:sz w:val="28"/>
        </w:rPr>
        <w:lastRenderedPageBreak/>
        <w:t>部分，調整契約價金</w:t>
      </w:r>
      <w:r>
        <w:rPr>
          <w:rFonts w:ascii="標楷體" w:eastAsia="標楷體" w:hAnsi="標楷體"/>
          <w:sz w:val="28"/>
        </w:rPr>
        <w:t>(</w:t>
      </w:r>
      <w:r>
        <w:rPr>
          <w:rFonts w:ascii="標楷體" w:eastAsia="標楷體" w:hAnsi="標楷體"/>
          <w:sz w:val="28"/>
        </w:rPr>
        <w:t>由機關於招標時載明得調整之標的項目</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適用物價指數基期更換者，其換基當月起完成之履約標的，自動適用新基期指數核算履約標的調整款，原依舊基期指數結清之履約標的款不予追溯核算。每月公布之物價指數修正時，處理原則亦同。</w:t>
      </w:r>
    </w:p>
    <w:p w:rsidR="003143DA" w:rsidRDefault="00D8491D">
      <w:pPr>
        <w:pStyle w:val="Textbody"/>
        <w:spacing w:line="400" w:lineRule="exact"/>
        <w:ind w:left="1276" w:right="57" w:hanging="426"/>
        <w:jc w:val="both"/>
      </w:pPr>
      <w:r>
        <w:rPr>
          <w:rFonts w:ascii="標楷體" w:eastAsia="標楷體" w:hAnsi="標楷體"/>
          <w:sz w:val="28"/>
        </w:rPr>
        <w:t>11.</w:t>
      </w:r>
      <w:r>
        <w:rPr>
          <w:rFonts w:ascii="標楷體" w:eastAsia="標楷體" w:hAnsi="標楷體"/>
          <w:sz w:val="28"/>
        </w:rPr>
        <w:t>契約價金得依前目或</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如指定指數，由機關於招標時載明，無者免填</w:t>
      </w:r>
      <w:r>
        <w:rPr>
          <w:rFonts w:ascii="標楷體" w:eastAsia="標楷體" w:hAnsi="標楷體"/>
          <w:sz w:val="28"/>
        </w:rPr>
        <w:t>)</w:t>
      </w:r>
      <w:r>
        <w:rPr>
          <w:rFonts w:ascii="標楷體" w:eastAsia="標楷體" w:hAnsi="標楷體"/>
          <w:sz w:val="28"/>
        </w:rPr>
        <w:t>調整者，應註明下列事項：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得調整之成本項目及金額。</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調整所依據之一定物價指數及基期。</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得調整及不予調整之情形。</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(4)</w:t>
      </w:r>
      <w:r>
        <w:rPr>
          <w:rFonts w:ascii="標楷體" w:eastAsia="標楷體" w:hAnsi="標楷體"/>
          <w:sz w:val="28"/>
        </w:rPr>
        <w:t>調整公式。</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廠商應提出之調整數據及佐證資料。</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(6)</w:t>
      </w:r>
      <w:r>
        <w:rPr>
          <w:rFonts w:ascii="標楷體" w:eastAsia="標楷體" w:hAnsi="標楷體"/>
          <w:sz w:val="28"/>
        </w:rPr>
        <w:t>管理費及利潤不予調整。</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(7)</w:t>
      </w:r>
      <w:r>
        <w:rPr>
          <w:rFonts w:ascii="標楷體" w:eastAsia="標楷體" w:hAnsi="標楷體"/>
          <w:sz w:val="28"/>
        </w:rPr>
        <w:t>逾履約期限之部分，以契約規定之履約期限當時之物價指數</w:t>
      </w:r>
      <w:r>
        <w:rPr>
          <w:rFonts w:ascii="標楷體" w:eastAsia="標楷體" w:hAnsi="標楷體"/>
          <w:sz w:val="28"/>
        </w:rPr>
        <w:t>(</w:t>
      </w:r>
      <w:r>
        <w:rPr>
          <w:rFonts w:ascii="標楷體" w:eastAsia="標楷體" w:hAnsi="標楷體"/>
          <w:sz w:val="28"/>
        </w:rPr>
        <w:t>如指定指數，由機關於招標時載明，無者免填</w:t>
      </w:r>
      <w:r>
        <w:rPr>
          <w:rFonts w:ascii="標楷體" w:eastAsia="標楷體" w:hAnsi="標楷體"/>
          <w:sz w:val="28"/>
        </w:rPr>
        <w:t>)</w:t>
      </w:r>
      <w:r>
        <w:rPr>
          <w:rFonts w:ascii="標楷體" w:eastAsia="標楷體" w:hAnsi="標楷體"/>
          <w:sz w:val="28"/>
        </w:rPr>
        <w:t>為當期資料。但逾期履約係可歸責於機關者，不在此限。</w:t>
      </w:r>
    </w:p>
    <w:p w:rsidR="003143DA" w:rsidRDefault="00D8491D">
      <w:pPr>
        <w:pStyle w:val="Textbody"/>
        <w:spacing w:line="400" w:lineRule="exact"/>
        <w:ind w:left="1276" w:right="57" w:hanging="426"/>
        <w:jc w:val="both"/>
      </w:pPr>
      <w:r>
        <w:rPr>
          <w:rFonts w:ascii="標楷體" w:eastAsia="標楷體" w:hAnsi="標楷體"/>
          <w:sz w:val="28"/>
        </w:rPr>
        <w:t>12.</w:t>
      </w:r>
      <w:r>
        <w:rPr>
          <w:rFonts w:ascii="標楷體" w:eastAsia="標楷體" w:hAnsi="標楷體" w:cs="標楷體"/>
          <w:sz w:val="28"/>
          <w:szCs w:val="28"/>
        </w:rPr>
        <w:t>契約價金總額曾經減價而確定，其所組成之各單項價格得依約定或合意方式調整（例如減價之金額僅自部分項目扣減）；未約定或未能合意調整方式者，如廠商所報各單項價格未有不</w:t>
      </w:r>
      <w:r>
        <w:rPr>
          <w:rFonts w:ascii="標楷體" w:eastAsia="標楷體" w:hAnsi="標楷體" w:cs="標楷體"/>
          <w:sz w:val="28"/>
          <w:szCs w:val="28"/>
        </w:rPr>
        <w:t>合理之處，視同就廠商所報各單項價格依同一減價比率（決標金額</w:t>
      </w:r>
      <w:r>
        <w:rPr>
          <w:rFonts w:ascii="標楷體" w:eastAsia="標楷體" w:hAnsi="標楷體" w:cs="標楷體"/>
          <w:sz w:val="28"/>
          <w:szCs w:val="28"/>
        </w:rPr>
        <w:t>/</w:t>
      </w:r>
      <w:r>
        <w:rPr>
          <w:rFonts w:ascii="標楷體" w:eastAsia="標楷體" w:hAnsi="標楷體" w:cs="標楷體"/>
          <w:sz w:val="28"/>
          <w:szCs w:val="28"/>
        </w:rPr>
        <w:t>投標金額）調整。投標文件中報價之分項價格合計數額與決標金額不同者，依決標金額與該合計數額之比率調整之。但人力項目之報價不隨之調低。</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13.</w:t>
      </w:r>
      <w:r>
        <w:rPr>
          <w:rFonts w:ascii="標楷體" w:eastAsia="標楷體" w:hAnsi="標楷體"/>
          <w:sz w:val="28"/>
        </w:rPr>
        <w:t>廠商計價領款之印章，除另有約定外，以廠商於投標文件所蓋之章為之。</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14.</w:t>
      </w:r>
      <w:r>
        <w:rPr>
          <w:rFonts w:ascii="標楷體" w:eastAsia="標楷體" w:hAnsi="標楷體"/>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w:t>
      </w:r>
      <w:r>
        <w:rPr>
          <w:rFonts w:ascii="標楷體" w:eastAsia="標楷體" w:hAnsi="標楷體"/>
          <w:sz w:val="28"/>
        </w:rPr>
        <w:t>額補助費及代金；並不得僱用外籍勞工取代僱用不足額部分。招標機關應將國內員工總人數逾</w:t>
      </w:r>
      <w:r>
        <w:rPr>
          <w:rFonts w:ascii="標楷體" w:eastAsia="標楷體" w:hAnsi="標楷體"/>
          <w:sz w:val="28"/>
        </w:rPr>
        <w:t>100</w:t>
      </w:r>
      <w:r>
        <w:rPr>
          <w:rFonts w:ascii="標楷體" w:eastAsia="標楷體" w:hAnsi="標楷體"/>
          <w:sz w:val="28"/>
        </w:rPr>
        <w:t>人之廠商資料公開於政府電子採購網，以供勞工及原住民族主管機關查核差額補助費及代金繳納情形，招標機關不另辦理查核。</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15.</w:t>
      </w:r>
      <w:r>
        <w:rPr>
          <w:rFonts w:ascii="標楷體" w:eastAsia="標楷體" w:hAnsi="標楷體"/>
          <w:sz w:val="28"/>
        </w:rPr>
        <w:t>契約價金總額，除另有規定外，為完成契約所需全部材料、人工、機具、設備及施工所必須之費用。</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16.</w:t>
      </w:r>
      <w:r>
        <w:rPr>
          <w:rFonts w:ascii="標楷體" w:eastAsia="標楷體" w:hAnsi="標楷體"/>
          <w:sz w:val="28"/>
        </w:rPr>
        <w:t>因非可歸責於廠商之事由，機關有延遲付款之情形，廠商投訴對象：</w:t>
      </w:r>
    </w:p>
    <w:p w:rsidR="003143DA" w:rsidRDefault="00D8491D">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lastRenderedPageBreak/>
        <w:t>(1)</w:t>
      </w:r>
      <w:r>
        <w:rPr>
          <w:rFonts w:ascii="標楷體" w:eastAsia="標楷體" w:hAnsi="標楷體"/>
          <w:color w:val="FF0000"/>
          <w:sz w:val="28"/>
          <w:szCs w:val="28"/>
        </w:rPr>
        <w:t>採購機關之政風單位；</w:t>
      </w:r>
    </w:p>
    <w:p w:rsidR="003143DA" w:rsidRDefault="00D8491D">
      <w:pPr>
        <w:pStyle w:val="7"/>
        <w:ind w:left="1195" w:firstLine="3"/>
        <w:jc w:val="both"/>
      </w:pPr>
      <w:r>
        <w:rPr>
          <w:rFonts w:ascii="標楷體" w:eastAsia="標楷體" w:hAnsi="標楷體"/>
          <w:color w:val="FF0000"/>
          <w:sz w:val="28"/>
          <w:szCs w:val="28"/>
        </w:rPr>
        <w:t>潭子區公所政風室電話暨傳真：</w:t>
      </w:r>
      <w:r>
        <w:rPr>
          <w:rFonts w:ascii="標楷體" w:eastAsia="標楷體" w:hAnsi="標楷體"/>
          <w:color w:val="FF0000"/>
          <w:sz w:val="28"/>
          <w:szCs w:val="28"/>
        </w:rPr>
        <w:t>(04)2536-7955</w:t>
      </w:r>
      <w:r>
        <w:rPr>
          <w:rFonts w:ascii="標楷體" w:eastAsia="標楷體" w:hAnsi="標楷體"/>
          <w:color w:val="FF0000"/>
          <w:sz w:val="28"/>
          <w:szCs w:val="28"/>
        </w:rPr>
        <w:t>。</w:t>
      </w:r>
    </w:p>
    <w:p w:rsidR="003143DA" w:rsidRDefault="00D8491D">
      <w:pPr>
        <w:pStyle w:val="Textbody"/>
        <w:spacing w:line="360" w:lineRule="exact"/>
        <w:ind w:left="1198" w:hanging="118"/>
        <w:jc w:val="both"/>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採購機關之上級機關；</w:t>
      </w:r>
    </w:p>
    <w:p w:rsidR="003143DA" w:rsidRDefault="00D8491D">
      <w:pPr>
        <w:pStyle w:val="7"/>
        <w:ind w:left="1200" w:firstLine="0"/>
        <w:jc w:val="both"/>
      </w:pPr>
      <w:r>
        <w:rPr>
          <w:rFonts w:ascii="標楷體" w:eastAsia="標楷體" w:hAnsi="標楷體"/>
          <w:color w:val="FF0000"/>
          <w:sz w:val="28"/>
          <w:szCs w:val="28"/>
        </w:rPr>
        <w:t>臺中市政府採購申訴審議委員會：</w:t>
      </w:r>
      <w:r>
        <w:rPr>
          <w:rFonts w:ascii="標楷體" w:eastAsia="標楷體" w:hAnsi="標楷體"/>
          <w:color w:val="FF0000"/>
          <w:sz w:val="28"/>
          <w:szCs w:val="28"/>
        </w:rPr>
        <w:t>4</w:t>
      </w:r>
      <w:r>
        <w:rPr>
          <w:rFonts w:ascii="標楷體" w:eastAsia="標楷體" w:hAnsi="標楷體"/>
          <w:color w:val="FF0000"/>
          <w:sz w:val="28"/>
          <w:szCs w:val="28"/>
        </w:rPr>
        <w:t xml:space="preserve">07610 </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10</w:t>
      </w:r>
      <w:r>
        <w:rPr>
          <w:rFonts w:ascii="標楷體" w:eastAsia="標楷體" w:hAnsi="標楷體"/>
          <w:color w:val="FF0000"/>
          <w:sz w:val="28"/>
          <w:szCs w:val="28"/>
        </w:rPr>
        <w:t>樓、電話：</w:t>
      </w:r>
      <w:r>
        <w:rPr>
          <w:rFonts w:ascii="標楷體" w:eastAsia="標楷體" w:hAnsi="標楷體"/>
          <w:color w:val="FF0000"/>
          <w:sz w:val="28"/>
          <w:szCs w:val="28"/>
        </w:rPr>
        <w:t>(04)2217-7293</w:t>
      </w:r>
      <w:r>
        <w:rPr>
          <w:rFonts w:ascii="標楷體" w:eastAsia="標楷體" w:hAnsi="標楷體"/>
          <w:color w:val="FF0000"/>
          <w:sz w:val="28"/>
          <w:szCs w:val="28"/>
        </w:rPr>
        <w:t>、傳真</w:t>
      </w:r>
      <w:r>
        <w:rPr>
          <w:rFonts w:ascii="標楷體" w:eastAsia="標楷體" w:hAnsi="標楷體"/>
          <w:color w:val="FF0000"/>
          <w:sz w:val="28"/>
          <w:szCs w:val="28"/>
        </w:rPr>
        <w:t>(04)2228-0882</w:t>
      </w:r>
      <w:r>
        <w:rPr>
          <w:rFonts w:ascii="標楷體" w:eastAsia="標楷體" w:hAnsi="標楷體"/>
          <w:color w:val="FF0000"/>
          <w:sz w:val="28"/>
          <w:szCs w:val="28"/>
        </w:rPr>
        <w:t>。</w:t>
      </w:r>
    </w:p>
    <w:p w:rsidR="003143DA" w:rsidRDefault="00D8491D">
      <w:pPr>
        <w:pStyle w:val="Textbody"/>
        <w:spacing w:line="360" w:lineRule="exact"/>
        <w:ind w:left="1198" w:hanging="118"/>
        <w:jc w:val="both"/>
        <w:rPr>
          <w:rFonts w:ascii="標楷體" w:eastAsia="標楷體" w:hAnsi="標楷體"/>
          <w:color w:val="FF0000"/>
          <w:sz w:val="28"/>
          <w:szCs w:val="28"/>
        </w:rPr>
      </w:pPr>
      <w:r>
        <w:rPr>
          <w:rFonts w:ascii="標楷體" w:eastAsia="標楷體" w:hAnsi="標楷體"/>
          <w:color w:val="FF0000"/>
          <w:sz w:val="28"/>
          <w:szCs w:val="28"/>
        </w:rPr>
        <w:t>(3)</w:t>
      </w:r>
      <w:r>
        <w:rPr>
          <w:rFonts w:ascii="標楷體" w:eastAsia="標楷體" w:hAnsi="標楷體"/>
          <w:color w:val="FF0000"/>
          <w:sz w:val="28"/>
          <w:szCs w:val="28"/>
        </w:rPr>
        <w:t>法務部廉政署；</w:t>
      </w:r>
    </w:p>
    <w:p w:rsidR="003143DA" w:rsidRDefault="00D8491D">
      <w:pPr>
        <w:pStyle w:val="Textbody"/>
        <w:spacing w:line="360" w:lineRule="exact"/>
        <w:ind w:left="1560" w:firstLine="2"/>
        <w:jc w:val="both"/>
      </w:pPr>
      <w:r>
        <w:rPr>
          <w:rFonts w:ascii="標楷體" w:eastAsia="標楷體" w:hAnsi="標楷體"/>
          <w:color w:val="FF0000"/>
          <w:sz w:val="28"/>
        </w:rPr>
        <w:t>0800-286-586</w:t>
      </w:r>
      <w:r>
        <w:rPr>
          <w:rFonts w:ascii="標楷體" w:eastAsia="標楷體" w:hAnsi="標楷體"/>
          <w:color w:val="FF0000"/>
          <w:sz w:val="28"/>
        </w:rPr>
        <w:t>；檢舉信箱：</w:t>
      </w:r>
      <w:r>
        <w:rPr>
          <w:rFonts w:ascii="標楷體" w:eastAsia="標楷體" w:hAnsi="標楷體"/>
          <w:color w:val="FF0000"/>
          <w:sz w:val="27"/>
          <w:szCs w:val="27"/>
        </w:rPr>
        <w:t>10099</w:t>
      </w:r>
      <w:r>
        <w:rPr>
          <w:rFonts w:ascii="標楷體" w:eastAsia="標楷體" w:hAnsi="標楷體"/>
          <w:color w:val="FF0000"/>
          <w:sz w:val="27"/>
          <w:szCs w:val="27"/>
        </w:rPr>
        <w:t>國史館郵局第</w:t>
      </w:r>
      <w:r>
        <w:rPr>
          <w:rFonts w:ascii="標楷體" w:eastAsia="標楷體" w:hAnsi="標楷體"/>
          <w:color w:val="FF0000"/>
          <w:sz w:val="27"/>
          <w:szCs w:val="27"/>
        </w:rPr>
        <w:t>153</w:t>
      </w:r>
      <w:r>
        <w:rPr>
          <w:rFonts w:ascii="標楷體" w:eastAsia="標楷體" w:hAnsi="標楷體"/>
          <w:color w:val="FF0000"/>
          <w:sz w:val="27"/>
          <w:szCs w:val="27"/>
        </w:rPr>
        <w:t>號信箱</w:t>
      </w:r>
      <w:r>
        <w:rPr>
          <w:rFonts w:ascii="標楷體" w:eastAsia="標楷體" w:hAnsi="標楷體"/>
          <w:color w:val="FF0000"/>
          <w:sz w:val="28"/>
        </w:rPr>
        <w:t>；傳真檢舉專線：</w:t>
      </w:r>
      <w:r>
        <w:rPr>
          <w:rFonts w:eastAsia="標楷體"/>
          <w:color w:val="FF0000"/>
          <w:sz w:val="28"/>
        </w:rPr>
        <w:t>（</w:t>
      </w:r>
      <w:r>
        <w:rPr>
          <w:rFonts w:eastAsia="標楷體"/>
          <w:color w:val="FF0000"/>
          <w:sz w:val="28"/>
        </w:rPr>
        <w:t>02</w:t>
      </w:r>
      <w:r>
        <w:rPr>
          <w:rFonts w:eastAsia="標楷體"/>
          <w:color w:val="FF0000"/>
          <w:sz w:val="28"/>
        </w:rPr>
        <w:t>）</w:t>
      </w:r>
      <w:r>
        <w:rPr>
          <w:rFonts w:eastAsia="標楷體"/>
          <w:color w:val="FF0000"/>
          <w:sz w:val="28"/>
        </w:rPr>
        <w:t>2381-1234</w:t>
      </w:r>
      <w:r>
        <w:rPr>
          <w:rFonts w:ascii="標楷體" w:eastAsia="標楷體" w:hAnsi="標楷體"/>
          <w:color w:val="FF0000"/>
          <w:sz w:val="28"/>
        </w:rPr>
        <w:t>；電子郵件檢舉信箱：</w:t>
      </w:r>
      <w:r>
        <w:rPr>
          <w:rFonts w:ascii="標楷體" w:eastAsia="標楷體" w:hAnsi="標楷體"/>
          <w:color w:val="FF0000"/>
          <w:sz w:val="28"/>
        </w:rPr>
        <w:t>gechief-p@mail.moj.gov.tw</w:t>
      </w:r>
      <w:r>
        <w:rPr>
          <w:rFonts w:ascii="標楷體" w:eastAsia="標楷體" w:hAnsi="標楷體"/>
          <w:color w:val="FF0000"/>
          <w:sz w:val="28"/>
        </w:rPr>
        <w:t>；</w:t>
      </w:r>
      <w:r>
        <w:rPr>
          <w:rFonts w:ascii="標楷體" w:eastAsia="標楷體" w:hAnsi="標楷體"/>
          <w:color w:val="FF0000"/>
          <w:sz w:val="28"/>
        </w:rPr>
        <w:t>24</w:t>
      </w:r>
      <w:r>
        <w:rPr>
          <w:rFonts w:ascii="標楷體" w:eastAsia="標楷體" w:hAnsi="標楷體"/>
          <w:color w:val="FF0000"/>
          <w:sz w:val="28"/>
        </w:rPr>
        <w:t>小時檢舉中心地址：</w:t>
      </w:r>
      <w:r>
        <w:rPr>
          <w:rFonts w:eastAsia="標楷體"/>
          <w:color w:val="FF0000"/>
          <w:sz w:val="28"/>
        </w:rPr>
        <w:t>10048</w:t>
      </w:r>
      <w:r>
        <w:rPr>
          <w:rFonts w:eastAsia="標楷體"/>
          <w:color w:val="FF0000"/>
          <w:sz w:val="28"/>
        </w:rPr>
        <w:t>臺北市中正區博愛路</w:t>
      </w:r>
      <w:r>
        <w:rPr>
          <w:rFonts w:eastAsia="標楷體"/>
          <w:color w:val="FF0000"/>
          <w:sz w:val="28"/>
        </w:rPr>
        <w:t>166</w:t>
      </w:r>
      <w:r>
        <w:rPr>
          <w:rFonts w:eastAsia="標楷體"/>
          <w:color w:val="FF0000"/>
          <w:sz w:val="28"/>
        </w:rPr>
        <w:t>號</w:t>
      </w:r>
      <w:r>
        <w:rPr>
          <w:rFonts w:ascii="標楷體" w:eastAsia="標楷體" w:hAnsi="標楷體"/>
          <w:color w:val="FF0000"/>
          <w:sz w:val="28"/>
        </w:rPr>
        <w:t>。</w:t>
      </w:r>
    </w:p>
    <w:p w:rsidR="003143DA" w:rsidRDefault="00D8491D">
      <w:pPr>
        <w:pStyle w:val="Textbody"/>
        <w:spacing w:line="360" w:lineRule="exact"/>
        <w:ind w:left="1198" w:hanging="118"/>
        <w:jc w:val="both"/>
        <w:rPr>
          <w:rFonts w:ascii="標楷體" w:eastAsia="標楷體" w:hAnsi="標楷體"/>
          <w:color w:val="FF0000"/>
          <w:sz w:val="28"/>
          <w:szCs w:val="28"/>
        </w:rPr>
      </w:pPr>
      <w:r>
        <w:rPr>
          <w:rFonts w:ascii="標楷體" w:eastAsia="標楷體" w:hAnsi="標楷體"/>
          <w:color w:val="FF0000"/>
          <w:sz w:val="28"/>
          <w:szCs w:val="28"/>
        </w:rPr>
        <w:t>(4)</w:t>
      </w:r>
      <w:r>
        <w:rPr>
          <w:rFonts w:ascii="標楷體" w:eastAsia="標楷體" w:hAnsi="標楷體"/>
          <w:color w:val="FF0000"/>
          <w:sz w:val="28"/>
          <w:szCs w:val="28"/>
        </w:rPr>
        <w:t>採購稽核小組；</w:t>
      </w:r>
    </w:p>
    <w:p w:rsidR="003143DA" w:rsidRDefault="00D8491D">
      <w:pPr>
        <w:pStyle w:val="Textbody"/>
        <w:spacing w:line="360" w:lineRule="exact"/>
        <w:ind w:left="1560" w:firstLine="2"/>
        <w:jc w:val="both"/>
      </w:pPr>
      <w:r>
        <w:rPr>
          <w:rFonts w:ascii="標楷體" w:eastAsia="標楷體" w:hAnsi="標楷體"/>
          <w:color w:val="FF0000"/>
          <w:sz w:val="28"/>
          <w:szCs w:val="28"/>
        </w:rPr>
        <w:t>臺中市政府採購稽核小組：</w:t>
      </w:r>
      <w:r>
        <w:rPr>
          <w:rFonts w:ascii="標楷體" w:eastAsia="標楷體" w:hAnsi="標楷體"/>
          <w:color w:val="FF0000"/>
          <w:sz w:val="28"/>
          <w:szCs w:val="28"/>
        </w:rPr>
        <w:t>40701</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9</w:t>
      </w:r>
      <w:r>
        <w:rPr>
          <w:rFonts w:ascii="標楷體" w:eastAsia="標楷體" w:hAnsi="標楷體"/>
          <w:color w:val="FF0000"/>
          <w:sz w:val="28"/>
          <w:szCs w:val="28"/>
        </w:rPr>
        <w:t>樓、電話：</w:t>
      </w:r>
      <w:r>
        <w:rPr>
          <w:rFonts w:ascii="標楷體" w:eastAsia="標楷體" w:hAnsi="標楷體"/>
          <w:color w:val="FF0000"/>
          <w:sz w:val="28"/>
          <w:szCs w:val="28"/>
        </w:rPr>
        <w:t xml:space="preserve">(04) </w:t>
      </w:r>
      <w:r>
        <w:rPr>
          <w:rFonts w:ascii="標楷體" w:eastAsia="標楷體" w:hAnsi="標楷體"/>
          <w:color w:val="FF0000"/>
          <w:sz w:val="28"/>
          <w:szCs w:val="28"/>
        </w:rPr>
        <w:t>2217-7360</w:t>
      </w:r>
      <w:r>
        <w:rPr>
          <w:rFonts w:ascii="標楷體" w:eastAsia="標楷體" w:hAnsi="標楷體"/>
          <w:color w:val="FF0000"/>
          <w:sz w:val="28"/>
          <w:szCs w:val="28"/>
        </w:rPr>
        <w:t>、傳真</w:t>
      </w:r>
      <w:r>
        <w:rPr>
          <w:rFonts w:ascii="標楷體" w:eastAsia="標楷體" w:hAnsi="標楷體"/>
          <w:color w:val="FF0000"/>
          <w:sz w:val="28"/>
          <w:szCs w:val="28"/>
        </w:rPr>
        <w:t>(04)2220-2876</w:t>
      </w:r>
      <w:r>
        <w:rPr>
          <w:rFonts w:ascii="標楷體" w:eastAsia="標楷體" w:hAnsi="標楷體"/>
          <w:color w:val="FF0000"/>
          <w:sz w:val="28"/>
          <w:szCs w:val="28"/>
        </w:rPr>
        <w:t>。</w:t>
      </w:r>
    </w:p>
    <w:p w:rsidR="003143DA" w:rsidRDefault="00D8491D">
      <w:pPr>
        <w:pStyle w:val="Textbody"/>
        <w:spacing w:line="360" w:lineRule="exact"/>
        <w:ind w:left="1198" w:hanging="118"/>
        <w:jc w:val="both"/>
        <w:rPr>
          <w:rFonts w:ascii="標楷體" w:eastAsia="標楷體" w:hAnsi="標楷體"/>
          <w:color w:val="FF0000"/>
          <w:sz w:val="28"/>
          <w:szCs w:val="28"/>
        </w:rPr>
      </w:pPr>
      <w:r>
        <w:rPr>
          <w:rFonts w:ascii="標楷體" w:eastAsia="標楷體" w:hAnsi="標楷體"/>
          <w:color w:val="FF0000"/>
          <w:sz w:val="28"/>
          <w:szCs w:val="28"/>
        </w:rPr>
        <w:t>(5)</w:t>
      </w:r>
      <w:r>
        <w:rPr>
          <w:rFonts w:ascii="標楷體" w:eastAsia="標楷體" w:hAnsi="標楷體"/>
          <w:color w:val="FF0000"/>
          <w:sz w:val="28"/>
          <w:szCs w:val="28"/>
        </w:rPr>
        <w:t>採購法主管機關；</w:t>
      </w:r>
    </w:p>
    <w:p w:rsidR="003143DA" w:rsidRDefault="00D8491D">
      <w:pPr>
        <w:pStyle w:val="Textbody"/>
        <w:spacing w:line="360" w:lineRule="exact"/>
        <w:ind w:left="1560"/>
        <w:jc w:val="both"/>
      </w:pPr>
      <w:r>
        <w:rPr>
          <w:rFonts w:ascii="標楷體" w:eastAsia="標楷體" w:hAnsi="標楷體"/>
          <w:color w:val="FF0000"/>
          <w:sz w:val="28"/>
          <w:szCs w:val="28"/>
        </w:rPr>
        <w:t>行政院公共工程委員會</w:t>
      </w:r>
      <w:r>
        <w:rPr>
          <w:rFonts w:ascii="標楷體" w:eastAsia="標楷體" w:hAnsi="標楷體"/>
          <w:color w:val="FF0000"/>
          <w:sz w:val="28"/>
          <w:szCs w:val="28"/>
        </w:rPr>
        <w:t xml:space="preserve"> </w:t>
      </w:r>
      <w:r>
        <w:rPr>
          <w:rFonts w:ascii="標楷體" w:eastAsia="標楷體" w:hAnsi="標楷體"/>
          <w:color w:val="FF0000"/>
          <w:sz w:val="28"/>
          <w:szCs w:val="28"/>
        </w:rPr>
        <w:t>地址：</w:t>
      </w:r>
      <w:r>
        <w:rPr>
          <w:rFonts w:ascii="標楷體" w:eastAsia="標楷體" w:hAnsi="標楷體"/>
          <w:color w:val="FF0000"/>
          <w:sz w:val="28"/>
          <w:szCs w:val="28"/>
        </w:rPr>
        <w:t>11010</w:t>
      </w:r>
      <w:r>
        <w:rPr>
          <w:rFonts w:ascii="標楷體" w:eastAsia="標楷體" w:hAnsi="標楷體"/>
          <w:color w:val="FF0000"/>
          <w:sz w:val="28"/>
          <w:szCs w:val="28"/>
        </w:rPr>
        <w:t>台北市信義區松仁路</w:t>
      </w:r>
      <w:r>
        <w:rPr>
          <w:rFonts w:ascii="標楷體" w:eastAsia="標楷體" w:hAnsi="標楷體"/>
          <w:color w:val="FF0000"/>
          <w:sz w:val="28"/>
          <w:szCs w:val="28"/>
        </w:rPr>
        <w:t>3</w:t>
      </w:r>
      <w:r>
        <w:rPr>
          <w:rFonts w:ascii="標楷體" w:eastAsia="標楷體" w:hAnsi="標楷體"/>
          <w:color w:val="FF0000"/>
          <w:sz w:val="28"/>
          <w:szCs w:val="28"/>
        </w:rPr>
        <w:t>號</w:t>
      </w:r>
      <w:r>
        <w:rPr>
          <w:rFonts w:ascii="標楷體" w:eastAsia="標楷體" w:hAnsi="標楷體"/>
          <w:color w:val="FF0000"/>
          <w:sz w:val="28"/>
          <w:szCs w:val="28"/>
        </w:rPr>
        <w:t>9</w:t>
      </w:r>
      <w:r>
        <w:rPr>
          <w:rFonts w:ascii="標楷體" w:eastAsia="標楷體" w:hAnsi="標楷體"/>
          <w:color w:val="FF0000"/>
          <w:sz w:val="28"/>
          <w:szCs w:val="28"/>
        </w:rPr>
        <w:t>樓</w:t>
      </w:r>
      <w:r>
        <w:rPr>
          <w:rFonts w:ascii="標楷體" w:eastAsia="標楷體" w:hAnsi="標楷體"/>
          <w:color w:val="FF0000"/>
          <w:sz w:val="28"/>
          <w:szCs w:val="28"/>
        </w:rPr>
        <w:t xml:space="preserve">  </w:t>
      </w:r>
      <w:r>
        <w:rPr>
          <w:rFonts w:ascii="標楷體" w:eastAsia="標楷體" w:hAnsi="標楷體"/>
          <w:color w:val="FF0000"/>
          <w:sz w:val="28"/>
          <w:szCs w:val="28"/>
        </w:rPr>
        <w:t>電話：</w:t>
      </w:r>
      <w:r>
        <w:rPr>
          <w:rFonts w:ascii="標楷體" w:eastAsia="標楷體" w:hAnsi="標楷體"/>
          <w:color w:val="FF0000"/>
          <w:sz w:val="28"/>
          <w:szCs w:val="28"/>
        </w:rPr>
        <w:t xml:space="preserve">(02)8789-7500 </w:t>
      </w:r>
      <w:r>
        <w:rPr>
          <w:rFonts w:ascii="標楷體" w:eastAsia="標楷體" w:hAnsi="標楷體"/>
          <w:color w:val="FF0000"/>
          <w:sz w:val="28"/>
          <w:szCs w:val="28"/>
        </w:rPr>
        <w:t>傳真：</w:t>
      </w:r>
      <w:r>
        <w:rPr>
          <w:rFonts w:ascii="標楷體" w:eastAsia="標楷體" w:hAnsi="標楷體"/>
          <w:color w:val="FF0000"/>
          <w:sz w:val="28"/>
          <w:szCs w:val="28"/>
        </w:rPr>
        <w:t>(02)8789-7800/</w:t>
      </w:r>
      <w:r>
        <w:rPr>
          <w:rFonts w:ascii="標楷體" w:eastAsia="標楷體" w:hAnsi="標楷體"/>
          <w:color w:val="FF0000"/>
          <w:sz w:val="28"/>
          <w:szCs w:val="28"/>
        </w:rPr>
        <w:t>緊急聯絡電話：</w:t>
      </w:r>
      <w:r>
        <w:rPr>
          <w:rFonts w:ascii="標楷體" w:eastAsia="標楷體" w:hAnsi="標楷體"/>
          <w:color w:val="FF0000"/>
          <w:sz w:val="28"/>
          <w:szCs w:val="28"/>
        </w:rPr>
        <w:t>(02)6632-3191</w:t>
      </w:r>
    </w:p>
    <w:p w:rsidR="003143DA" w:rsidRDefault="00D8491D">
      <w:pPr>
        <w:pStyle w:val="Textbody"/>
        <w:spacing w:line="360" w:lineRule="exact"/>
        <w:ind w:left="1198" w:hanging="118"/>
        <w:jc w:val="both"/>
        <w:rPr>
          <w:rFonts w:ascii="標楷體" w:eastAsia="標楷體" w:hAnsi="標楷體"/>
          <w:color w:val="FF0000"/>
          <w:sz w:val="28"/>
          <w:szCs w:val="28"/>
        </w:rPr>
      </w:pPr>
      <w:r>
        <w:rPr>
          <w:rFonts w:ascii="標楷體" w:eastAsia="標楷體" w:hAnsi="標楷體"/>
          <w:color w:val="FF0000"/>
          <w:sz w:val="28"/>
          <w:szCs w:val="28"/>
        </w:rPr>
        <w:t>(6)</w:t>
      </w:r>
      <w:r>
        <w:rPr>
          <w:rFonts w:ascii="標楷體" w:eastAsia="標楷體" w:hAnsi="標楷體"/>
          <w:color w:val="FF0000"/>
          <w:sz w:val="28"/>
          <w:szCs w:val="28"/>
        </w:rPr>
        <w:t>行政院主計總處；</w:t>
      </w:r>
    </w:p>
    <w:p w:rsidR="003143DA" w:rsidRDefault="00D8491D">
      <w:pPr>
        <w:pStyle w:val="Textbody"/>
        <w:spacing w:line="360" w:lineRule="exact"/>
        <w:ind w:left="1417" w:hanging="3"/>
        <w:jc w:val="both"/>
      </w:pPr>
      <w:r>
        <w:rPr>
          <w:rFonts w:ascii="標楷體" w:eastAsia="標楷體" w:hAnsi="標楷體"/>
          <w:color w:val="FF0000"/>
          <w:sz w:val="28"/>
          <w:szCs w:val="28"/>
        </w:rPr>
        <w:t>地址：台北市廣州街二號四樓</w:t>
      </w:r>
      <w:r>
        <w:rPr>
          <w:rFonts w:ascii="標楷體" w:eastAsia="標楷體" w:hAnsi="標楷體"/>
          <w:color w:val="FF0000"/>
          <w:sz w:val="28"/>
          <w:szCs w:val="28"/>
        </w:rPr>
        <w:t xml:space="preserve"> </w:t>
      </w:r>
      <w:r>
        <w:rPr>
          <w:rFonts w:ascii="標楷體" w:eastAsia="標楷體" w:hAnsi="標楷體"/>
          <w:color w:val="FF0000"/>
          <w:sz w:val="28"/>
          <w:szCs w:val="28"/>
        </w:rPr>
        <w:t>專線：</w:t>
      </w:r>
      <w:r>
        <w:rPr>
          <w:rFonts w:ascii="標楷體" w:eastAsia="標楷體" w:hAnsi="標楷體"/>
          <w:color w:val="FF0000"/>
          <w:sz w:val="28"/>
          <w:szCs w:val="28"/>
        </w:rPr>
        <w:t>(02)2380-3767  E-MAIL</w:t>
      </w:r>
      <w:r>
        <w:rPr>
          <w:rFonts w:ascii="標楷體" w:eastAsia="標楷體" w:hAnsi="標楷體"/>
          <w:color w:val="FF0000"/>
          <w:sz w:val="28"/>
          <w:szCs w:val="28"/>
        </w:rPr>
        <w:t>：</w:t>
      </w:r>
      <w:hyperlink r:id="rId6" w:history="1">
        <w:r>
          <w:rPr>
            <w:rStyle w:val="af5"/>
            <w:rFonts w:ascii="標楷體" w:eastAsia="標楷體" w:hAnsi="標楷體"/>
            <w:color w:val="FF0000"/>
            <w:sz w:val="28"/>
            <w:szCs w:val="28"/>
          </w:rPr>
          <w:t>acd@dgbas.gov.tw</w:t>
        </w:r>
      </w:hyperlink>
      <w:r>
        <w:rPr>
          <w:rFonts w:ascii="標楷體" w:eastAsia="標楷體" w:hAnsi="標楷體"/>
          <w:color w:val="FF0000"/>
          <w:sz w:val="28"/>
          <w:szCs w:val="28"/>
        </w:rPr>
        <w:t xml:space="preserve">   </w:t>
      </w:r>
      <w:r>
        <w:rPr>
          <w:rFonts w:ascii="標楷體" w:eastAsia="標楷體" w:hAnsi="標楷體"/>
          <w:color w:val="FF0000"/>
          <w:sz w:val="28"/>
          <w:szCs w:val="28"/>
        </w:rPr>
        <w:t>信箱：台北郵政第</w:t>
      </w:r>
      <w:r>
        <w:rPr>
          <w:rFonts w:ascii="標楷體" w:eastAsia="標楷體" w:hAnsi="標楷體"/>
          <w:color w:val="FF0000"/>
          <w:sz w:val="28"/>
          <w:szCs w:val="28"/>
        </w:rPr>
        <w:t>14-337</w:t>
      </w:r>
      <w:r>
        <w:rPr>
          <w:rFonts w:ascii="標楷體" w:eastAsia="標楷體" w:hAnsi="標楷體"/>
          <w:color w:val="FF0000"/>
          <w:sz w:val="28"/>
          <w:szCs w:val="28"/>
        </w:rPr>
        <w:t>號信箱</w:t>
      </w:r>
      <w:r>
        <w:rPr>
          <w:rFonts w:ascii="標楷體" w:eastAsia="標楷體" w:hAnsi="標楷體"/>
          <w:color w:val="FF0000"/>
          <w:sz w:val="28"/>
          <w:szCs w:val="28"/>
        </w:rPr>
        <w:t>。</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廠商請領契約價金時應提出電子或紙本統一發票，</w:t>
      </w:r>
      <w:r>
        <w:rPr>
          <w:rFonts w:ascii="標楷體" w:eastAsia="標楷體" w:hAnsi="標楷體" w:cs="標楷體"/>
          <w:sz w:val="28"/>
          <w:szCs w:val="28"/>
        </w:rPr>
        <w:t>依法免用</w:t>
      </w:r>
      <w:r>
        <w:rPr>
          <w:rFonts w:ascii="標楷體" w:eastAsia="標楷體" w:hAnsi="標楷體"/>
          <w:sz w:val="28"/>
        </w:rPr>
        <w:t>統一發票者應提出收據。</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廠商請領契約價金時應提出之其他文件為</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外國廠商之商業發票。</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成本或費用證明。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海運、空運提單或其他運送證明。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送貨簽收單。</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裝箱單。</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重量證明。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檢驗或檢疫證明。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保險單或保險證明。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保固證明。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契約規定之其他給付憑證文件。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前款文件，應有出具人之簽名或蓋章。但慣例無需簽名或蓋章者，不在此限。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履約範圍包括代辦訓練操作或維護人員者，其費用除廠商本身所需者外，有關受訓人員之旅費及生活費</w:t>
      </w:r>
      <w:r>
        <w:rPr>
          <w:rFonts w:ascii="標楷體" w:eastAsia="標楷體" w:hAnsi="標楷體"/>
          <w:sz w:val="28"/>
        </w:rPr>
        <w:t>用，由機關自訂標準支給，不包括在契約價金內。</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分包契約依採購法第</w:t>
      </w:r>
      <w:r>
        <w:rPr>
          <w:rFonts w:ascii="標楷體" w:eastAsia="標楷體" w:hAnsi="標楷體"/>
          <w:sz w:val="28"/>
        </w:rPr>
        <w:t>67</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項報備於機關，並經廠商就分包部分設定權利質權予分包廠商者，該分包契約所載付款條件應符合本條前列各款規定</w:t>
      </w:r>
      <w:r>
        <w:rPr>
          <w:rFonts w:ascii="標楷體" w:eastAsia="標楷體" w:hAnsi="標楷體"/>
          <w:sz w:val="28"/>
        </w:rPr>
        <w:t>(</w:t>
      </w:r>
      <w:r>
        <w:rPr>
          <w:rFonts w:ascii="標楷體" w:eastAsia="標楷體" w:hAnsi="標楷體"/>
          <w:sz w:val="28"/>
        </w:rPr>
        <w:t>採購法第</w:t>
      </w:r>
      <w:r>
        <w:rPr>
          <w:rFonts w:ascii="標楷體" w:eastAsia="標楷體" w:hAnsi="標楷體"/>
          <w:sz w:val="28"/>
        </w:rPr>
        <w:t>98</w:t>
      </w:r>
      <w:r>
        <w:rPr>
          <w:rFonts w:ascii="標楷體" w:eastAsia="標楷體" w:hAnsi="標楷體"/>
          <w:sz w:val="28"/>
        </w:rPr>
        <w:t>條之規定除外</w:t>
      </w:r>
      <w:r>
        <w:rPr>
          <w:rFonts w:ascii="標楷體" w:eastAsia="標楷體" w:hAnsi="標楷體"/>
          <w:sz w:val="28"/>
        </w:rPr>
        <w:t>)</w:t>
      </w:r>
      <w:r>
        <w:rPr>
          <w:rFonts w:ascii="標楷體" w:eastAsia="標楷體" w:hAnsi="標楷體"/>
          <w:sz w:val="28"/>
        </w:rPr>
        <w:t>，或與機關另行議定。</w:t>
      </w:r>
    </w:p>
    <w:p w:rsidR="003143DA" w:rsidRDefault="00D8491D">
      <w:pPr>
        <w:pStyle w:val="Textbody"/>
        <w:spacing w:line="240" w:lineRule="atLeast"/>
        <w:ind w:left="840" w:hanging="556"/>
        <w:jc w:val="both"/>
      </w:pPr>
      <w:r>
        <w:rPr>
          <w:rFonts w:ascii="標楷體" w:eastAsia="標楷體" w:hAnsi="標楷體" w:cs="標楷體"/>
          <w:sz w:val="28"/>
          <w:szCs w:val="28"/>
        </w:rPr>
        <w:t>(</w:t>
      </w:r>
      <w:r>
        <w:rPr>
          <w:rFonts w:ascii="標楷體" w:eastAsia="標楷體" w:hAnsi="標楷體" w:cs="標楷體"/>
          <w:sz w:val="28"/>
          <w:szCs w:val="28"/>
        </w:rPr>
        <w:t>九</w:t>
      </w:r>
      <w:r>
        <w:rPr>
          <w:rFonts w:ascii="標楷體" w:eastAsia="標楷體" w:hAnsi="標楷體" w:cs="標楷體"/>
          <w:sz w:val="28"/>
          <w:szCs w:val="28"/>
        </w:rPr>
        <w:t>)</w:t>
      </w:r>
      <w:r>
        <w:rPr>
          <w:rFonts w:eastAsia="標楷體" w:cs="標楷體"/>
          <w:sz w:val="28"/>
          <w:szCs w:val="28"/>
        </w:rPr>
        <w:t>廠商於履約期間給與全職從事本採購案之員工薪資，如採按月計酬者，至少為</w:t>
      </w:r>
      <w:r>
        <w:rPr>
          <w:rFonts w:eastAsia="標楷體" w:cs="標楷體"/>
          <w:sz w:val="28"/>
          <w:szCs w:val="28"/>
          <w:u w:val="single"/>
        </w:rPr>
        <w:t xml:space="preserve">         </w:t>
      </w:r>
      <w:r>
        <w:rPr>
          <w:rFonts w:eastAsia="標楷體" w:cs="標楷體"/>
          <w:sz w:val="28"/>
          <w:szCs w:val="28"/>
        </w:rPr>
        <w:t>元（由機關於招標時載明，不得低於勞動基準法規定之最低基本工資；未載明者，為新臺幣</w:t>
      </w:r>
      <w:r>
        <w:rPr>
          <w:rFonts w:eastAsia="標楷體" w:cs="標楷體"/>
          <w:sz w:val="28"/>
          <w:szCs w:val="28"/>
        </w:rPr>
        <w:t>3</w:t>
      </w:r>
      <w:r>
        <w:rPr>
          <w:rFonts w:eastAsia="標楷體" w:cs="標楷體"/>
          <w:sz w:val="28"/>
          <w:szCs w:val="28"/>
        </w:rPr>
        <w:t>萬元）。</w:t>
      </w:r>
    </w:p>
    <w:p w:rsidR="003143DA" w:rsidRDefault="00D8491D">
      <w:pPr>
        <w:pStyle w:val="Textbody"/>
        <w:ind w:left="568" w:right="57" w:hanging="284"/>
        <w:jc w:val="both"/>
        <w:rPr>
          <w:rFonts w:ascii="標楷體" w:eastAsia="標楷體" w:hAnsi="標楷體"/>
          <w:sz w:val="28"/>
        </w:rPr>
      </w:pPr>
      <w:r>
        <w:rPr>
          <w:rFonts w:ascii="標楷體" w:eastAsia="標楷體" w:hAnsi="標楷體"/>
          <w:sz w:val="28"/>
        </w:rPr>
        <w:t></w:t>
      </w:r>
    </w:p>
    <w:p w:rsidR="003143DA" w:rsidRDefault="00D8491D">
      <w:pPr>
        <w:pStyle w:val="Textbody"/>
        <w:spacing w:line="400" w:lineRule="exact"/>
        <w:ind w:left="482" w:hanging="482"/>
        <w:jc w:val="both"/>
        <w:rPr>
          <w:rFonts w:ascii="標楷體" w:eastAsia="標楷體" w:hAnsi="標楷體"/>
          <w:b/>
          <w:sz w:val="28"/>
        </w:rPr>
      </w:pPr>
      <w:r>
        <w:rPr>
          <w:rFonts w:ascii="標楷體" w:eastAsia="標楷體" w:hAnsi="標楷體"/>
          <w:b/>
          <w:sz w:val="28"/>
        </w:rPr>
        <w:t>第六條</w:t>
      </w:r>
      <w:r>
        <w:rPr>
          <w:rFonts w:ascii="標楷體" w:eastAsia="標楷體" w:hAnsi="標楷體"/>
          <w:b/>
          <w:sz w:val="28"/>
        </w:rPr>
        <w:t xml:space="preserve">  </w:t>
      </w:r>
      <w:r>
        <w:rPr>
          <w:rFonts w:ascii="標楷體" w:eastAsia="標楷體" w:hAnsi="標楷體"/>
          <w:b/>
          <w:sz w:val="28"/>
        </w:rPr>
        <w:t>稅捐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以新臺幣報價之項目，除招標文件另有規定外，應含稅，包括營業稅。由自然人</w:t>
      </w:r>
      <w:r>
        <w:rPr>
          <w:rFonts w:ascii="標楷體" w:eastAsia="標楷體" w:hAnsi="標楷體"/>
          <w:sz w:val="28"/>
        </w:rPr>
        <w:t>投標者，不含營業稅，但仍包括其必要之稅捐。</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廠商為進口施工或測試設備、臨時設施、於我國境內製造財物所需設備或材料、換新或補充前已進口之設備或材料等所生關稅、貨物稅及營業稅等稅捐、規費，由廠商負擔。</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進口財物或臨時設施，其於中華民國以外之任何稅捐、規費或關稅，由廠商負擔。</w:t>
      </w:r>
    </w:p>
    <w:p w:rsidR="003143DA" w:rsidRDefault="00D8491D">
      <w:pPr>
        <w:pStyle w:val="Textbody"/>
        <w:ind w:left="568" w:hanging="284"/>
        <w:jc w:val="both"/>
        <w:rPr>
          <w:rFonts w:ascii="標楷體" w:eastAsia="標楷體" w:hAnsi="標楷體"/>
          <w:sz w:val="28"/>
        </w:rPr>
      </w:pPr>
      <w:r>
        <w:rPr>
          <w:rFonts w:ascii="標楷體" w:eastAsia="標楷體" w:hAnsi="標楷體"/>
          <w:sz w:val="28"/>
        </w:rPr>
        <w:t></w:t>
      </w:r>
    </w:p>
    <w:p w:rsidR="003143DA" w:rsidRDefault="00D8491D">
      <w:pPr>
        <w:pStyle w:val="Textbody"/>
        <w:spacing w:line="400" w:lineRule="exact"/>
        <w:ind w:left="482" w:hanging="482"/>
        <w:jc w:val="both"/>
        <w:rPr>
          <w:rFonts w:ascii="標楷體" w:eastAsia="標楷體" w:hAnsi="標楷體"/>
          <w:b/>
          <w:sz w:val="28"/>
        </w:rPr>
      </w:pPr>
      <w:r>
        <w:rPr>
          <w:rFonts w:ascii="標楷體" w:eastAsia="標楷體" w:hAnsi="標楷體"/>
          <w:b/>
          <w:sz w:val="28"/>
        </w:rPr>
        <w:t>第七條</w:t>
      </w:r>
      <w:r>
        <w:rPr>
          <w:rFonts w:ascii="標楷體" w:eastAsia="標楷體" w:hAnsi="標楷體"/>
          <w:b/>
          <w:sz w:val="28"/>
        </w:rPr>
        <w:t xml:space="preserve">  </w:t>
      </w:r>
      <w:r>
        <w:rPr>
          <w:rFonts w:ascii="標楷體" w:eastAsia="標楷體" w:hAnsi="標楷體"/>
          <w:b/>
          <w:sz w:val="28"/>
        </w:rPr>
        <w:t>履約期限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履約期限</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pPr>
      <w:r>
        <w:rPr>
          <w:rFonts w:ascii="標楷體" w:eastAsia="標楷體" w:hAnsi="標楷體"/>
          <w:sz w:val="28"/>
        </w:rPr>
        <w:lastRenderedPageBreak/>
        <w:t>□</w:t>
      </w:r>
      <w:r>
        <w:rPr>
          <w:rFonts w:ascii="標楷體" w:eastAsia="標楷體" w:hAnsi="標楷體"/>
          <w:sz w:val="28"/>
        </w:rPr>
        <w:t>廠商應於</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日以前或</w:t>
      </w:r>
      <w:r>
        <w:rPr>
          <w:rFonts w:ascii="標楷體" w:eastAsia="標楷體" w:hAnsi="標楷體"/>
          <w:sz w:val="28"/>
        </w:rPr>
        <w:t>(□</w:t>
      </w:r>
      <w:r>
        <w:rPr>
          <w:rFonts w:ascii="標楷體" w:eastAsia="標楷體" w:hAnsi="標楷體"/>
          <w:sz w:val="28"/>
        </w:rPr>
        <w:t>決標日</w:t>
      </w:r>
      <w:r>
        <w:rPr>
          <w:rFonts w:ascii="標楷體" w:eastAsia="標楷體" w:hAnsi="標楷體"/>
          <w:sz w:val="28"/>
        </w:rPr>
        <w:t>□</w:t>
      </w:r>
      <w:r>
        <w:rPr>
          <w:rFonts w:ascii="標楷體" w:eastAsia="標楷體" w:hAnsi="標楷體"/>
          <w:sz w:val="28"/>
        </w:rPr>
        <w:t>機關簽約日</w:t>
      </w:r>
      <w:r>
        <w:rPr>
          <w:rFonts w:ascii="標楷體" w:eastAsia="標楷體" w:hAnsi="標楷體"/>
          <w:sz w:val="28"/>
        </w:rPr>
        <w:t>□</w:t>
      </w:r>
      <w:r>
        <w:rPr>
          <w:rFonts w:ascii="標楷體" w:eastAsia="標楷體" w:hAnsi="標楷體"/>
          <w:sz w:val="28"/>
        </w:rPr>
        <w:t>機關通知日</w:t>
      </w:r>
      <w:r>
        <w:rPr>
          <w:rFonts w:ascii="標楷體" w:eastAsia="標楷體" w:hAnsi="標楷體"/>
          <w:sz w:val="28"/>
        </w:rPr>
        <w:t>□</w:t>
      </w:r>
      <w:r>
        <w:rPr>
          <w:rFonts w:ascii="標楷體" w:eastAsia="標楷體" w:hAnsi="標楷體"/>
          <w:sz w:val="28"/>
        </w:rPr>
        <w:t>收到信用狀日</w:t>
      </w:r>
      <w:r>
        <w:rPr>
          <w:rFonts w:ascii="標楷體" w:eastAsia="標楷體" w:hAnsi="標楷體"/>
          <w:sz w:val="28"/>
        </w:rPr>
        <w:t>)</w:t>
      </w:r>
      <w:r>
        <w:rPr>
          <w:rFonts w:ascii="標楷體" w:eastAsia="標楷體" w:hAnsi="標楷體"/>
          <w:sz w:val="28"/>
        </w:rPr>
        <w:t>起</w:t>
      </w:r>
      <w:r>
        <w:rPr>
          <w:rFonts w:ascii="標楷體" w:eastAsia="標楷體" w:hAnsi="標楷體"/>
          <w:sz w:val="28"/>
          <w:u w:val="single"/>
        </w:rPr>
        <w:t xml:space="preserve">  </w:t>
      </w:r>
      <w:r>
        <w:rPr>
          <w:rFonts w:ascii="標楷體" w:eastAsia="標楷體" w:hAnsi="標楷體"/>
          <w:sz w:val="28"/>
        </w:rPr>
        <w:t>天</w:t>
      </w:r>
      <w:r>
        <w:rPr>
          <w:rFonts w:ascii="標楷體" w:eastAsia="標楷體" w:hAnsi="標楷體"/>
          <w:sz w:val="28"/>
        </w:rPr>
        <w:t>/</w:t>
      </w:r>
      <w:r>
        <w:rPr>
          <w:rFonts w:ascii="標楷體" w:eastAsia="標楷體" w:hAnsi="標楷體"/>
          <w:sz w:val="28"/>
        </w:rPr>
        <w:t>月內將採購標的送達</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指定之場所</w:t>
      </w:r>
      <w:r>
        <w:rPr>
          <w:rFonts w:ascii="標楷體" w:eastAsia="標楷體" w:hAnsi="標楷體"/>
          <w:sz w:val="28"/>
        </w:rPr>
        <w:t>)/</w:t>
      </w:r>
      <w:r>
        <w:rPr>
          <w:rFonts w:ascii="標楷體" w:eastAsia="標楷體" w:hAnsi="標楷體"/>
          <w:sz w:val="28"/>
        </w:rPr>
        <w:t>完成</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交易條件</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廠商應於</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日以前或</w:t>
      </w:r>
      <w:r>
        <w:rPr>
          <w:rFonts w:ascii="標楷體" w:eastAsia="標楷體" w:hAnsi="標楷體"/>
          <w:sz w:val="28"/>
        </w:rPr>
        <w:t>(□</w:t>
      </w:r>
      <w:r>
        <w:rPr>
          <w:rFonts w:ascii="標楷體" w:eastAsia="標楷體" w:hAnsi="標楷體"/>
          <w:sz w:val="28"/>
        </w:rPr>
        <w:t>決標日</w:t>
      </w:r>
      <w:r>
        <w:rPr>
          <w:rFonts w:ascii="標楷體" w:eastAsia="標楷體" w:hAnsi="標楷體"/>
          <w:sz w:val="28"/>
        </w:rPr>
        <w:t>□</w:t>
      </w:r>
      <w:r>
        <w:rPr>
          <w:rFonts w:ascii="標楷體" w:eastAsia="標楷體" w:hAnsi="標楷體"/>
          <w:sz w:val="28"/>
        </w:rPr>
        <w:t>簽約日</w:t>
      </w:r>
      <w:r>
        <w:rPr>
          <w:rFonts w:ascii="標楷體" w:eastAsia="標楷體" w:hAnsi="標楷體"/>
          <w:sz w:val="28"/>
        </w:rPr>
        <w:t>□</w:t>
      </w:r>
      <w:r>
        <w:rPr>
          <w:rFonts w:ascii="標楷體" w:eastAsia="標楷體" w:hAnsi="標楷體"/>
          <w:sz w:val="28"/>
        </w:rPr>
        <w:t>收到信用狀日</w:t>
      </w:r>
      <w:r>
        <w:rPr>
          <w:rFonts w:ascii="標楷體" w:eastAsia="標楷體" w:hAnsi="標楷體"/>
          <w:sz w:val="28"/>
        </w:rPr>
        <w:t>)</w:t>
      </w:r>
      <w:r>
        <w:rPr>
          <w:rFonts w:ascii="標楷體" w:eastAsia="標楷體" w:hAnsi="標楷體"/>
          <w:sz w:val="28"/>
        </w:rPr>
        <w:t>起</w:t>
      </w:r>
      <w:r>
        <w:rPr>
          <w:rFonts w:ascii="標楷體" w:eastAsia="標楷體" w:hAnsi="標楷體"/>
          <w:sz w:val="28"/>
          <w:u w:val="single"/>
        </w:rPr>
        <w:t xml:space="preserve">  </w:t>
      </w:r>
      <w:r>
        <w:rPr>
          <w:rFonts w:ascii="標楷體" w:eastAsia="標楷體" w:hAnsi="標楷體"/>
          <w:sz w:val="28"/>
        </w:rPr>
        <w:t>天</w:t>
      </w:r>
      <w:r>
        <w:rPr>
          <w:rFonts w:ascii="標楷體" w:eastAsia="標楷體" w:hAnsi="標楷體"/>
          <w:sz w:val="28"/>
        </w:rPr>
        <w:t>/</w:t>
      </w:r>
      <w:r>
        <w:rPr>
          <w:rFonts w:ascii="標楷體" w:eastAsia="標楷體" w:hAnsi="標楷體"/>
          <w:sz w:val="28"/>
        </w:rPr>
        <w:t>月內將採購標的送達</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指定之場所</w:t>
      </w:r>
      <w:r>
        <w:rPr>
          <w:rFonts w:ascii="標楷體" w:eastAsia="標楷體" w:hAnsi="標楷體"/>
          <w:sz w:val="28"/>
        </w:rPr>
        <w:t>)</w:t>
      </w:r>
      <w:r>
        <w:rPr>
          <w:rFonts w:ascii="標楷體" w:eastAsia="標楷體" w:hAnsi="標楷體"/>
          <w:sz w:val="28"/>
        </w:rPr>
        <w:t>，安裝測試完畢，且測試結果符合契約規定。</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分批交貨之期限：</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sz w:val="28"/>
        </w:rPr>
        <w:t xml:space="preserve">     </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完成交貨之期限：</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sz w:val="28"/>
        </w:rPr>
        <w:t xml:space="preserve">   </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完成安裝測試之期限：</w:t>
      </w:r>
      <w:r>
        <w:rPr>
          <w:rFonts w:ascii="標楷體" w:eastAsia="標楷體" w:hAnsi="標楷體"/>
          <w:sz w:val="28"/>
        </w:rPr>
        <w:t xml:space="preserve">____________________     </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w:t>
      </w:r>
      <w:r>
        <w:rPr>
          <w:rFonts w:ascii="標楷體" w:eastAsia="標楷體" w:hAnsi="標楷體"/>
          <w:sz w:val="28"/>
        </w:rPr>
        <w:t xml:space="preserve">__________________________________________________     </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測試期間</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r>
        <w:rPr>
          <w:rFonts w:ascii="標楷體" w:eastAsia="標楷體" w:hAnsi="標楷體"/>
          <w:sz w:val="28"/>
        </w:rPr>
        <w:t>______________________________</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本契約所稱日</w:t>
      </w:r>
      <w:r>
        <w:rPr>
          <w:rFonts w:ascii="標楷體" w:eastAsia="標楷體" w:hAnsi="標楷體"/>
          <w:sz w:val="28"/>
        </w:rPr>
        <w:t>(</w:t>
      </w:r>
      <w:r>
        <w:rPr>
          <w:rFonts w:ascii="標楷體" w:eastAsia="標楷體" w:hAnsi="標楷體"/>
          <w:sz w:val="28"/>
        </w:rPr>
        <w:t>天</w:t>
      </w:r>
      <w:r>
        <w:rPr>
          <w:rFonts w:ascii="標楷體" w:eastAsia="標楷體" w:hAnsi="標楷體"/>
          <w:sz w:val="28"/>
        </w:rPr>
        <w:t>)</w:t>
      </w:r>
      <w:r>
        <w:rPr>
          <w:rFonts w:ascii="標楷體" w:eastAsia="標楷體" w:hAnsi="標楷體"/>
          <w:sz w:val="28"/>
        </w:rPr>
        <w:t>數，除已明定為日曆天或工作天者外，以</w:t>
      </w:r>
      <w:r>
        <w:rPr>
          <w:rFonts w:ascii="標楷體" w:eastAsia="標楷體" w:hAnsi="標楷體"/>
          <w:sz w:val="28"/>
        </w:rPr>
        <w:t>□</w:t>
      </w:r>
      <w:r>
        <w:rPr>
          <w:rFonts w:ascii="標楷體" w:eastAsia="標楷體" w:hAnsi="標楷體"/>
          <w:sz w:val="28"/>
        </w:rPr>
        <w:t>日曆天</w:t>
      </w:r>
      <w:r>
        <w:rPr>
          <w:rFonts w:ascii="標楷體" w:eastAsia="標楷體" w:hAnsi="標楷體"/>
          <w:sz w:val="28"/>
        </w:rPr>
        <w:t xml:space="preserve">  □</w:t>
      </w:r>
      <w:r>
        <w:rPr>
          <w:rFonts w:ascii="標楷體" w:eastAsia="標楷體" w:hAnsi="標楷體"/>
          <w:sz w:val="28"/>
        </w:rPr>
        <w:t>工作天計算</w:t>
      </w:r>
      <w:r>
        <w:rPr>
          <w:rFonts w:ascii="標楷體" w:eastAsia="標楷體" w:hAnsi="標楷體"/>
          <w:sz w:val="28"/>
        </w:rPr>
        <w:t>(</w:t>
      </w:r>
      <w:r>
        <w:rPr>
          <w:rFonts w:ascii="標楷體" w:eastAsia="標楷體" w:hAnsi="標楷體"/>
          <w:sz w:val="28"/>
        </w:rPr>
        <w:t>由機關於招標時勾選；未勾選者，為日曆天</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以日曆天計算者，所有日數均應計入。</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以工作天計算者，下列放假日，均應不計入：</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星期六（補行上班日除外）及星期日。但與</w:t>
      </w:r>
      <w:r>
        <w:rPr>
          <w:rFonts w:ascii="標楷體" w:eastAsia="標楷體" w:hAnsi="標楷體"/>
          <w:sz w:val="28"/>
        </w:rPr>
        <w:t>(2)</w:t>
      </w:r>
      <w:r>
        <w:rPr>
          <w:rFonts w:ascii="標楷體" w:eastAsia="標楷體" w:hAnsi="標楷體"/>
          <w:sz w:val="28"/>
        </w:rPr>
        <w:t>至</w:t>
      </w:r>
      <w:r>
        <w:rPr>
          <w:rFonts w:ascii="標楷體" w:eastAsia="標楷體" w:hAnsi="標楷體"/>
          <w:sz w:val="28"/>
        </w:rPr>
        <w:t>(6)</w:t>
      </w:r>
      <w:r>
        <w:rPr>
          <w:rFonts w:ascii="標楷體" w:eastAsia="標楷體" w:hAnsi="標楷體"/>
          <w:sz w:val="28"/>
        </w:rPr>
        <w:t>放假日相互重疊者，不得重複計算。</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中華民國開國紀念日（</w:t>
      </w:r>
      <w:r>
        <w:rPr>
          <w:rFonts w:ascii="標楷體" w:eastAsia="標楷體" w:hAnsi="標楷體"/>
          <w:sz w:val="28"/>
        </w:rPr>
        <w:t>1</w:t>
      </w:r>
      <w:r>
        <w:rPr>
          <w:rFonts w:ascii="標楷體" w:eastAsia="標楷體" w:hAnsi="標楷體"/>
          <w:sz w:val="28"/>
        </w:rPr>
        <w:t>月</w:t>
      </w:r>
      <w:r>
        <w:rPr>
          <w:rFonts w:ascii="標楷體" w:eastAsia="標楷體" w:hAnsi="標楷體"/>
          <w:sz w:val="28"/>
        </w:rPr>
        <w:t>1</w:t>
      </w:r>
      <w:r>
        <w:rPr>
          <w:rFonts w:ascii="標楷體" w:eastAsia="標楷體" w:hAnsi="標楷體"/>
          <w:sz w:val="28"/>
        </w:rPr>
        <w:t>日）、和平紀念日（</w:t>
      </w:r>
      <w:r>
        <w:rPr>
          <w:rFonts w:ascii="標楷體" w:eastAsia="標楷體" w:hAnsi="標楷體"/>
          <w:sz w:val="28"/>
        </w:rPr>
        <w:t>2</w:t>
      </w:r>
      <w:r>
        <w:rPr>
          <w:rFonts w:ascii="標楷體" w:eastAsia="標楷體" w:hAnsi="標楷體"/>
          <w:sz w:val="28"/>
        </w:rPr>
        <w:t>月</w:t>
      </w:r>
      <w:r>
        <w:rPr>
          <w:rFonts w:ascii="標楷體" w:eastAsia="標楷體" w:hAnsi="標楷體"/>
          <w:sz w:val="28"/>
        </w:rPr>
        <w:t>28</w:t>
      </w:r>
      <w:r>
        <w:rPr>
          <w:rFonts w:ascii="標楷體" w:eastAsia="標楷體" w:hAnsi="標楷體"/>
          <w:sz w:val="28"/>
        </w:rPr>
        <w:t>日）、兒童節（</w:t>
      </w:r>
      <w:r>
        <w:rPr>
          <w:rFonts w:ascii="標楷體" w:eastAsia="標楷體" w:hAnsi="標楷體"/>
          <w:sz w:val="28"/>
        </w:rPr>
        <w:t>4</w:t>
      </w:r>
      <w:r>
        <w:rPr>
          <w:rFonts w:ascii="標楷體" w:eastAsia="標楷體" w:hAnsi="標楷體"/>
          <w:sz w:val="28"/>
        </w:rPr>
        <w:t>月</w:t>
      </w:r>
      <w:r>
        <w:rPr>
          <w:rFonts w:ascii="標楷體" w:eastAsia="標楷體" w:hAnsi="標楷體"/>
          <w:sz w:val="28"/>
        </w:rPr>
        <w:t>4</w:t>
      </w:r>
      <w:r>
        <w:rPr>
          <w:rFonts w:ascii="標楷體" w:eastAsia="標楷體" w:hAnsi="標楷體"/>
          <w:sz w:val="28"/>
        </w:rPr>
        <w:t>日，放假日依「紀念日及節日實施辦法」</w:t>
      </w:r>
      <w:r>
        <w:rPr>
          <w:rFonts w:ascii="標楷體" w:eastAsia="標楷體" w:hAnsi="標楷體"/>
          <w:sz w:val="28"/>
        </w:rPr>
        <w:t>規定）、勞動節（</w:t>
      </w:r>
      <w:r>
        <w:rPr>
          <w:rFonts w:ascii="標楷體" w:eastAsia="標楷體" w:hAnsi="標楷體"/>
          <w:sz w:val="28"/>
        </w:rPr>
        <w:t>5</w:t>
      </w:r>
      <w:r>
        <w:rPr>
          <w:rFonts w:ascii="標楷體" w:eastAsia="標楷體" w:hAnsi="標楷體"/>
          <w:sz w:val="28"/>
        </w:rPr>
        <w:t>月</w:t>
      </w:r>
      <w:r>
        <w:rPr>
          <w:rFonts w:ascii="標楷體" w:eastAsia="標楷體" w:hAnsi="標楷體"/>
          <w:sz w:val="28"/>
        </w:rPr>
        <w:t>1</w:t>
      </w:r>
      <w:r>
        <w:rPr>
          <w:rFonts w:ascii="標楷體" w:eastAsia="標楷體" w:hAnsi="標楷體"/>
          <w:sz w:val="28"/>
        </w:rPr>
        <w:t>日）、國慶日（</w:t>
      </w:r>
      <w:r>
        <w:rPr>
          <w:rFonts w:ascii="標楷體" w:eastAsia="標楷體" w:hAnsi="標楷體"/>
          <w:sz w:val="28"/>
        </w:rPr>
        <w:t>10</w:t>
      </w:r>
      <w:r>
        <w:rPr>
          <w:rFonts w:ascii="標楷體" w:eastAsia="標楷體" w:hAnsi="標楷體"/>
          <w:sz w:val="28"/>
        </w:rPr>
        <w:t>月</w:t>
      </w:r>
      <w:r>
        <w:rPr>
          <w:rFonts w:ascii="標楷體" w:eastAsia="標楷體" w:hAnsi="標楷體"/>
          <w:sz w:val="28"/>
        </w:rPr>
        <w:t>10</w:t>
      </w:r>
      <w:r>
        <w:rPr>
          <w:rFonts w:ascii="標楷體" w:eastAsia="標楷體" w:hAnsi="標楷體"/>
          <w:sz w:val="28"/>
        </w:rPr>
        <w:t>日）。</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勞動節之補假（依勞動部規定）；軍人節（</w:t>
      </w:r>
      <w:r>
        <w:rPr>
          <w:rFonts w:ascii="標楷體" w:eastAsia="標楷體" w:hAnsi="標楷體"/>
          <w:sz w:val="28"/>
        </w:rPr>
        <w:t>9</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日）之放假及補假（依國防部規定，但以國軍之採購為限）。</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(4)</w:t>
      </w:r>
      <w:r>
        <w:rPr>
          <w:rFonts w:ascii="標楷體" w:eastAsia="標楷體" w:hAnsi="標楷體"/>
          <w:sz w:val="28"/>
        </w:rPr>
        <w:t>農曆除夕及補假、春節及補假、民族掃墓節、端午節、中秋節。</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(5)</w:t>
      </w:r>
      <w:r>
        <w:rPr>
          <w:rFonts w:ascii="標楷體" w:eastAsia="標楷體" w:hAnsi="標楷體"/>
          <w:sz w:val="28"/>
        </w:rPr>
        <w:t>行政院人事行政總處公布之調整放假日及補假。</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(6)</w:t>
      </w:r>
      <w:r>
        <w:rPr>
          <w:rFonts w:ascii="標楷體" w:eastAsia="標楷體" w:hAnsi="標楷體"/>
          <w:sz w:val="28"/>
        </w:rPr>
        <w:t>全國性選舉投票日及行政院所屬中央各業務主管機關公告放假者。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履約項目如包括工程之施工，免計工作天之日，以不得施工為原則。廠商如欲施工，應先徵得機關書面同意，該日數</w:t>
      </w:r>
      <w:r>
        <w:rPr>
          <w:rFonts w:ascii="標楷體" w:eastAsia="標楷體" w:hAnsi="標楷體"/>
          <w:sz w:val="28"/>
        </w:rPr>
        <w:t>□</w:t>
      </w:r>
      <w:r>
        <w:rPr>
          <w:rFonts w:ascii="標楷體" w:eastAsia="標楷體" w:hAnsi="標楷體"/>
          <w:sz w:val="28"/>
        </w:rPr>
        <w:t>應；</w:t>
      </w:r>
      <w:r>
        <w:rPr>
          <w:rFonts w:ascii="標楷體" w:eastAsia="標楷體" w:hAnsi="標楷體"/>
          <w:sz w:val="28"/>
        </w:rPr>
        <w:t>□</w:t>
      </w:r>
      <w:r>
        <w:rPr>
          <w:rFonts w:ascii="標楷體" w:eastAsia="標楷體" w:hAnsi="標楷體"/>
          <w:sz w:val="28"/>
        </w:rPr>
        <w:t>免計入履約期限（由機關於招標時勾選，未勾選者，免計入履約期</w:t>
      </w:r>
      <w:r>
        <w:rPr>
          <w:rFonts w:ascii="標楷體" w:eastAsia="標楷體" w:hAnsi="標楷體"/>
          <w:sz w:val="28"/>
        </w:rPr>
        <w:t>限）。</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其他：＿＿＿＿＿＿＿＿＿（由機關於招標時載明）。</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前述期間全天之工作時間為上午</w:t>
      </w:r>
      <w:r>
        <w:rPr>
          <w:rFonts w:ascii="標楷體" w:eastAsia="標楷體" w:hAnsi="標楷體"/>
          <w:sz w:val="28"/>
        </w:rPr>
        <w:t>___</w:t>
      </w:r>
      <w:r>
        <w:rPr>
          <w:rFonts w:ascii="標楷體" w:eastAsia="標楷體" w:hAnsi="標楷體"/>
          <w:sz w:val="28"/>
        </w:rPr>
        <w:t>時</w:t>
      </w:r>
      <w:r>
        <w:rPr>
          <w:rFonts w:ascii="標楷體" w:eastAsia="標楷體" w:hAnsi="標楷體"/>
          <w:sz w:val="28"/>
        </w:rPr>
        <w:t>___</w:t>
      </w:r>
      <w:r>
        <w:rPr>
          <w:rFonts w:ascii="標楷體" w:eastAsia="標楷體" w:hAnsi="標楷體"/>
          <w:sz w:val="28"/>
        </w:rPr>
        <w:t>分至下午</w:t>
      </w:r>
      <w:r>
        <w:rPr>
          <w:rFonts w:ascii="標楷體" w:eastAsia="標楷體" w:hAnsi="標楷體"/>
          <w:sz w:val="28"/>
        </w:rPr>
        <w:t>____</w:t>
      </w:r>
      <w:r>
        <w:rPr>
          <w:rFonts w:ascii="標楷體" w:eastAsia="標楷體" w:hAnsi="標楷體"/>
          <w:sz w:val="28"/>
        </w:rPr>
        <w:t>時</w:t>
      </w:r>
      <w:r>
        <w:rPr>
          <w:rFonts w:ascii="標楷體" w:eastAsia="標楷體" w:hAnsi="標楷體"/>
          <w:sz w:val="28"/>
        </w:rPr>
        <w:t>____</w:t>
      </w:r>
      <w:r>
        <w:rPr>
          <w:rFonts w:ascii="標楷體" w:eastAsia="標楷體" w:hAnsi="標楷體"/>
          <w:sz w:val="28"/>
        </w:rPr>
        <w:t>分，中午休息時間為中午</w:t>
      </w:r>
      <w:r>
        <w:rPr>
          <w:rFonts w:ascii="標楷體" w:eastAsia="標楷體" w:hAnsi="標楷體"/>
          <w:sz w:val="28"/>
        </w:rPr>
        <w:t>____</w:t>
      </w:r>
      <w:r>
        <w:rPr>
          <w:rFonts w:ascii="標楷體" w:eastAsia="標楷體" w:hAnsi="標楷體"/>
          <w:sz w:val="28"/>
        </w:rPr>
        <w:t>時</w:t>
      </w:r>
      <w:r>
        <w:rPr>
          <w:rFonts w:ascii="標楷體" w:eastAsia="標楷體" w:hAnsi="標楷體"/>
          <w:sz w:val="28"/>
        </w:rPr>
        <w:t>____</w:t>
      </w:r>
      <w:r>
        <w:rPr>
          <w:rFonts w:ascii="標楷體" w:eastAsia="標楷體" w:hAnsi="標楷體"/>
          <w:sz w:val="28"/>
        </w:rPr>
        <w:t>分至下午</w:t>
      </w:r>
      <w:r>
        <w:rPr>
          <w:rFonts w:ascii="標楷體" w:eastAsia="標楷體" w:hAnsi="標楷體"/>
          <w:sz w:val="28"/>
        </w:rPr>
        <w:t>____</w:t>
      </w:r>
      <w:r>
        <w:rPr>
          <w:rFonts w:ascii="標楷體" w:eastAsia="標楷體" w:hAnsi="標楷體"/>
          <w:sz w:val="28"/>
        </w:rPr>
        <w:t>時</w:t>
      </w:r>
      <w:r>
        <w:rPr>
          <w:rFonts w:ascii="標楷體" w:eastAsia="標楷體" w:hAnsi="標楷體"/>
          <w:sz w:val="28"/>
        </w:rPr>
        <w:t>____</w:t>
      </w:r>
      <w:r>
        <w:rPr>
          <w:rFonts w:ascii="標楷體" w:eastAsia="標楷體" w:hAnsi="標楷體"/>
          <w:sz w:val="28"/>
        </w:rPr>
        <w:t>分；半天之工作時間為上午</w:t>
      </w:r>
      <w:r>
        <w:rPr>
          <w:rFonts w:ascii="標楷體" w:eastAsia="標楷體" w:hAnsi="標楷體"/>
          <w:sz w:val="28"/>
        </w:rPr>
        <w:t>____</w:t>
      </w:r>
      <w:r>
        <w:rPr>
          <w:rFonts w:ascii="標楷體" w:eastAsia="標楷體" w:hAnsi="標楷體"/>
          <w:sz w:val="28"/>
        </w:rPr>
        <w:t>時</w:t>
      </w:r>
      <w:r>
        <w:rPr>
          <w:rFonts w:ascii="標楷體" w:eastAsia="標楷體" w:hAnsi="標楷體"/>
          <w:sz w:val="28"/>
        </w:rPr>
        <w:t>____</w:t>
      </w:r>
      <w:r>
        <w:rPr>
          <w:rFonts w:ascii="標楷體" w:eastAsia="標楷體" w:hAnsi="標楷體"/>
          <w:sz w:val="28"/>
        </w:rPr>
        <w:t>分至下午</w:t>
      </w:r>
      <w:r>
        <w:rPr>
          <w:rFonts w:ascii="標楷體" w:eastAsia="標楷體" w:hAnsi="標楷體"/>
          <w:sz w:val="28"/>
        </w:rPr>
        <w:t>____</w:t>
      </w:r>
      <w:r>
        <w:rPr>
          <w:rFonts w:ascii="標楷體" w:eastAsia="標楷體" w:hAnsi="標楷體"/>
          <w:sz w:val="28"/>
        </w:rPr>
        <w:t>時</w:t>
      </w:r>
      <w:r>
        <w:rPr>
          <w:rFonts w:ascii="標楷體" w:eastAsia="標楷體" w:hAnsi="標楷體"/>
          <w:sz w:val="28"/>
        </w:rPr>
        <w:t>____</w:t>
      </w:r>
      <w:r>
        <w:rPr>
          <w:rFonts w:ascii="標楷體" w:eastAsia="標楷體" w:hAnsi="標楷體"/>
          <w:sz w:val="28"/>
        </w:rPr>
        <w:t>分。</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契約如需辦理變更，其履約標的項目或數量有增減時，變更部分之履約期限由雙方視實際需要議定增減之。不受增減項目或數量影響之部分，契約原約定之履約期限不予變更。</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履約期限展延：</w:t>
      </w:r>
    </w:p>
    <w:p w:rsidR="003143DA" w:rsidRDefault="00D8491D">
      <w:pPr>
        <w:pStyle w:val="Textbody"/>
        <w:spacing w:line="400" w:lineRule="exact"/>
        <w:ind w:left="1134" w:right="57" w:hanging="284"/>
        <w:jc w:val="both"/>
      </w:pPr>
      <w:r>
        <w:rPr>
          <w:rFonts w:ascii="標楷體" w:eastAsia="標楷體" w:hAnsi="標楷體"/>
          <w:sz w:val="28"/>
        </w:rPr>
        <w:t>1.</w:t>
      </w:r>
      <w:r>
        <w:rPr>
          <w:rFonts w:ascii="標楷體" w:eastAsia="標楷體" w:hAnsi="標楷體"/>
          <w:sz w:val="28"/>
        </w:rPr>
        <w:t>履約期限內，有下列情形之一，且確非可歸責於廠商，而需</w:t>
      </w:r>
      <w:r>
        <w:rPr>
          <w:rFonts w:ascii="標楷體" w:eastAsia="標楷體" w:hAnsi="標楷體"/>
          <w:sz w:val="28"/>
        </w:rPr>
        <w:t>展延履約期限者，廠商應於事故發生或消失後</w:t>
      </w:r>
      <w:r>
        <w:rPr>
          <w:rFonts w:ascii="標楷體" w:eastAsia="標楷體" w:hAnsi="標楷體"/>
          <w:sz w:val="28"/>
          <w:u w:val="single"/>
        </w:rPr>
        <w:t xml:space="preserve">  </w:t>
      </w:r>
      <w:r>
        <w:rPr>
          <w:rFonts w:ascii="標楷體" w:eastAsia="標楷體" w:hAnsi="標楷體"/>
          <w:sz w:val="28"/>
        </w:rPr>
        <w:t>日內（由機關於招標時載明；未載明者，為</w:t>
      </w:r>
      <w:r>
        <w:rPr>
          <w:rFonts w:ascii="標楷體" w:eastAsia="標楷體" w:hAnsi="標楷體"/>
          <w:sz w:val="28"/>
        </w:rPr>
        <w:t>7</w:t>
      </w:r>
      <w:r>
        <w:rPr>
          <w:rFonts w:ascii="標楷體" w:eastAsia="標楷體" w:hAnsi="標楷體"/>
          <w:sz w:val="28"/>
        </w:rPr>
        <w:t>日）通知機關，並檢具事證，以書面向機關申請展延履約期限。機關得審酌其情形後，以書面同意延長履約期限，不計算逾期違約金。其事由未逾半日者，以半日計；逾半日未達</w:t>
      </w:r>
      <w:r>
        <w:rPr>
          <w:rFonts w:ascii="標楷體" w:eastAsia="標楷體" w:hAnsi="標楷體"/>
          <w:sz w:val="28"/>
        </w:rPr>
        <w:t>1</w:t>
      </w:r>
      <w:r>
        <w:rPr>
          <w:rFonts w:ascii="標楷體" w:eastAsia="標楷體" w:hAnsi="標楷體"/>
          <w:sz w:val="28"/>
        </w:rPr>
        <w:t>日者，以</w:t>
      </w:r>
      <w:r>
        <w:rPr>
          <w:rFonts w:ascii="標楷體" w:eastAsia="標楷體" w:hAnsi="標楷體"/>
          <w:sz w:val="28"/>
        </w:rPr>
        <w:t>1</w:t>
      </w:r>
      <w:r>
        <w:rPr>
          <w:rFonts w:ascii="標楷體" w:eastAsia="標楷體" w:hAnsi="標楷體"/>
          <w:sz w:val="28"/>
        </w:rPr>
        <w:t>日計。</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發生契約規定不可抗力之事故。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因天候影響無法施工。</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機關要求全部或部分暫停履約。</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(4)</w:t>
      </w:r>
      <w:r>
        <w:rPr>
          <w:rFonts w:ascii="標楷體" w:eastAsia="標楷體" w:hAnsi="標楷體"/>
          <w:sz w:val="28"/>
        </w:rPr>
        <w:t>因辦理契約變更或增加履約標的數量或項目。</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(5)</w:t>
      </w:r>
      <w:r>
        <w:rPr>
          <w:rFonts w:ascii="標楷體" w:eastAsia="標楷體" w:hAnsi="標楷體"/>
          <w:sz w:val="28"/>
        </w:rPr>
        <w:t>機關應辦事項未及時辦妥。</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(6)</w:t>
      </w:r>
      <w:r>
        <w:rPr>
          <w:rFonts w:ascii="標楷體" w:eastAsia="標楷體" w:hAnsi="標楷體"/>
          <w:sz w:val="28"/>
        </w:rPr>
        <w:t>由機關自辦或機關之其他廠商因承包契約相關履約標的之延誤而影響契約進度者。</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(7)</w:t>
      </w:r>
      <w:r>
        <w:rPr>
          <w:rFonts w:ascii="標楷體" w:eastAsia="標楷體" w:hAnsi="標楷體"/>
          <w:sz w:val="28"/>
        </w:rPr>
        <w:t>其他非可歸責於廠商之情形，經機關認定者。</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前目事故之發生，致契約全部或部分必須停止履約時，廠商應於停止履約原因消滅後立即恢復履約。其停止履約及恢復履約，廠商應儘速向機關提出書面報告。</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期日：</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履約期間自指定之日起算者，應將當日算入。履約期間自指定之日後起算者，當日不計入。</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廠商履約交貨之批數如下</w:t>
      </w:r>
      <w:r>
        <w:rPr>
          <w:rFonts w:ascii="標楷體" w:eastAsia="標楷體" w:hAnsi="標楷體"/>
          <w:sz w:val="28"/>
        </w:rPr>
        <w:t>(</w:t>
      </w:r>
      <w:r>
        <w:rPr>
          <w:rFonts w:ascii="標楷體" w:eastAsia="標楷體" w:hAnsi="標楷體"/>
          <w:sz w:val="28"/>
        </w:rPr>
        <w:t>由機關視需要於招標時載明，無者免填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一次交清。</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分</w:t>
      </w:r>
      <w:r>
        <w:rPr>
          <w:rFonts w:ascii="標楷體" w:eastAsia="標楷體" w:hAnsi="標楷體"/>
          <w:sz w:val="28"/>
          <w:u w:val="single"/>
        </w:rPr>
        <w:t xml:space="preserve">    </w:t>
      </w:r>
      <w:r>
        <w:rPr>
          <w:rFonts w:ascii="標楷體" w:eastAsia="標楷體" w:hAnsi="標楷體"/>
          <w:sz w:val="28"/>
        </w:rPr>
        <w:t>批交貨。</w:t>
      </w:r>
    </w:p>
    <w:p w:rsidR="003143DA" w:rsidRDefault="00D8491D">
      <w:pPr>
        <w:pStyle w:val="Textbody"/>
        <w:spacing w:line="400" w:lineRule="exact"/>
        <w:ind w:left="567" w:hanging="567"/>
        <w:jc w:val="both"/>
        <w:rPr>
          <w:rFonts w:ascii="標楷體" w:eastAsia="標楷體" w:hAnsi="標楷體"/>
          <w:sz w:val="28"/>
        </w:rPr>
      </w:pPr>
      <w:r>
        <w:rPr>
          <w:rFonts w:ascii="標楷體" w:eastAsia="標楷體" w:hAnsi="標楷體"/>
          <w:sz w:val="28"/>
        </w:rPr>
        <w:t xml:space="preserve">  </w:t>
      </w:r>
    </w:p>
    <w:p w:rsidR="003143DA" w:rsidRDefault="00D8491D">
      <w:pPr>
        <w:pStyle w:val="Textbody"/>
        <w:spacing w:line="400" w:lineRule="exact"/>
        <w:ind w:left="567" w:hanging="567"/>
        <w:jc w:val="both"/>
        <w:rPr>
          <w:rFonts w:ascii="標楷體" w:eastAsia="標楷體" w:hAnsi="標楷體"/>
          <w:b/>
          <w:sz w:val="28"/>
        </w:rPr>
      </w:pPr>
      <w:r>
        <w:rPr>
          <w:rFonts w:ascii="標楷體" w:eastAsia="標楷體" w:hAnsi="標楷體"/>
          <w:b/>
          <w:sz w:val="28"/>
        </w:rPr>
        <w:t>第八條</w:t>
      </w:r>
      <w:r>
        <w:rPr>
          <w:rFonts w:ascii="標楷體" w:eastAsia="標楷體" w:hAnsi="標楷體"/>
          <w:b/>
          <w:sz w:val="28"/>
        </w:rPr>
        <w:t xml:space="preserve">  </w:t>
      </w:r>
      <w:r>
        <w:rPr>
          <w:rFonts w:ascii="標楷體" w:eastAsia="標楷體" w:hAnsi="標楷體"/>
          <w:b/>
          <w:sz w:val="28"/>
        </w:rPr>
        <w:t>履約管理</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與契約履約標的有關之其他標的，經機關交由其他廠商承包時，廠商有與其他廠商互相協調配合之義務，以使該等工作得以順利進行。因工作不能協調配合，致生錯誤、延誤履約期限或意外事故，其可歸責於廠</w:t>
      </w:r>
      <w:r>
        <w:rPr>
          <w:rFonts w:ascii="標楷體" w:eastAsia="標楷體" w:hAnsi="標楷體"/>
          <w:sz w:val="28"/>
        </w:rPr>
        <w:t>商者，由廠商負責並賠償。受損之一方應於事故發生後儘速書面通知機關，由機關邀集雙方協調解決。</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履約標的未經驗收前，機關因需要使用時，廠商不得拒絕。但應由雙方會同使用單位協商認定權利與義務後，由機關先行接管。使用期間因非可歸責</w:t>
      </w:r>
      <w:r>
        <w:rPr>
          <w:rFonts w:ascii="標楷體" w:eastAsia="標楷體" w:hAnsi="標楷體"/>
          <w:sz w:val="28"/>
        </w:rPr>
        <w:t>於廠商之事由，致遺失或損壞者，應由機關負責。</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契約所需履約標的材料、機具、設備、工作場地設備等，除契約另有規定外，概由廠商自備。</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廠商自備之材料、機具、設備，其品質應符合契約之規定，進入機關履約場所後由廠商負責保管。非經機關許可，不得擅自運離。</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各項設施或設備，依法令規定須由專業技術人員安</w:t>
      </w:r>
      <w:r>
        <w:rPr>
          <w:rFonts w:ascii="標楷體" w:eastAsia="標楷體" w:hAnsi="標楷體"/>
          <w:sz w:val="28"/>
        </w:rPr>
        <w:t>裝、履約或檢驗者，廠商應依規定辦理。</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契約之一方未請求他方依契約履約者，不得視為或構成一方放棄請求他方依契約履約之權利。</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契約內容有須保密者，廠商未經機關書面同意，不得將契約內容洩漏予與履約無關之第三人。</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廠商履約期間所知悉之機關機密或任何不公開之文書、圖畫、消息、物品或其他資訊，均應保密，不得洩漏。</w:t>
      </w:r>
    </w:p>
    <w:p w:rsidR="003143DA" w:rsidRDefault="00D8491D">
      <w:pPr>
        <w:pStyle w:val="Textbody"/>
        <w:spacing w:line="400" w:lineRule="exact"/>
        <w:ind w:left="1078"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轉包及分包：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廠商不得將契約轉包。廠商亦不得以不具備履行契約分包事項能力、未依法登記或設立，或依採購法第</w:t>
      </w:r>
      <w:r>
        <w:rPr>
          <w:rFonts w:ascii="標楷體" w:eastAsia="標楷體" w:hAnsi="標楷體"/>
          <w:sz w:val="28"/>
        </w:rPr>
        <w:t>103</w:t>
      </w:r>
      <w:r>
        <w:rPr>
          <w:rFonts w:ascii="標楷體" w:eastAsia="標楷體" w:hAnsi="標楷體"/>
          <w:sz w:val="28"/>
        </w:rPr>
        <w:t>條規定不得參加投標或作為決標對象或作為分包廠商之廠商為分包廠商。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廠商擬分包之項目及分包廠商，機關得予審查。</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廠商對於分包廠商履約之部分，仍應負完全責任。分包契約報備於機</w:t>
      </w:r>
      <w:r>
        <w:rPr>
          <w:rFonts w:ascii="標楷體" w:eastAsia="標楷體" w:hAnsi="標楷體"/>
          <w:sz w:val="28"/>
        </w:rPr>
        <w:lastRenderedPageBreak/>
        <w:t>關者，亦同。</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分包廠商不得將分包契約轉包。其有違反者，廠商應更換分包廠商。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廠商違反不得轉包之規定</w:t>
      </w:r>
      <w:r>
        <w:rPr>
          <w:rFonts w:ascii="標楷體" w:eastAsia="標楷體" w:hAnsi="標楷體"/>
          <w:sz w:val="28"/>
        </w:rPr>
        <w:t>時，機關得解除契約、終止契約或沒收保證金，並得要求損害賠償。</w:t>
      </w:r>
    </w:p>
    <w:p w:rsidR="003143DA" w:rsidRDefault="00D8491D">
      <w:pPr>
        <w:pStyle w:val="Textbody"/>
        <w:spacing w:line="400" w:lineRule="exact"/>
        <w:ind w:left="1134" w:right="57" w:hanging="284"/>
        <w:jc w:val="both"/>
        <w:rPr>
          <w:rFonts w:ascii="標楷體" w:eastAsia="標楷體" w:hAnsi="標楷體"/>
          <w:spacing w:val="4"/>
          <w:sz w:val="28"/>
        </w:rPr>
      </w:pPr>
      <w:r>
        <w:rPr>
          <w:rFonts w:ascii="標楷體" w:eastAsia="標楷體" w:hAnsi="標楷體"/>
          <w:spacing w:val="4"/>
          <w:sz w:val="28"/>
        </w:rPr>
        <w:t>6.</w:t>
      </w:r>
      <w:r>
        <w:rPr>
          <w:rFonts w:ascii="標楷體" w:eastAsia="標楷體" w:hAnsi="標楷體"/>
          <w:spacing w:val="4"/>
          <w:sz w:val="28"/>
        </w:rPr>
        <w:t>前目轉包廠商與廠商對機關負連帶履行及賠償責任。再轉包者，亦同。</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廠商應於下列分包部分開始作業前，將分包廠商名單送機關備查（由機關視個案情形於招標時載明；未載明者無</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專業部分：＿＿＿。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達一定數量或金額之部分＿＿＿。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進度落後達＿</w:t>
      </w:r>
      <w:r>
        <w:rPr>
          <w:rFonts w:ascii="標楷體" w:eastAsia="標楷體" w:hAnsi="標楷體"/>
          <w:sz w:val="28"/>
        </w:rPr>
        <w:t>%</w:t>
      </w:r>
      <w:r>
        <w:rPr>
          <w:rFonts w:ascii="標楷體" w:eastAsia="標楷體" w:hAnsi="標楷體"/>
          <w:sz w:val="28"/>
        </w:rPr>
        <w:t>之部分：＿＿＿。</w:t>
      </w:r>
      <w:r>
        <w:rPr>
          <w:rFonts w:ascii="標楷體" w:eastAsia="標楷體" w:hAnsi="標楷體"/>
          <w:sz w:val="28"/>
        </w:rPr>
        <w:t>(</w:t>
      </w:r>
      <w:r>
        <w:rPr>
          <w:rFonts w:ascii="標楷體" w:eastAsia="標楷體" w:hAnsi="標楷體"/>
          <w:sz w:val="28"/>
        </w:rPr>
        <w:t>未載明落後百分比者不適用）</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廠商及分包廠商履約，不得有下列情形：僱用無工作權之人員、供應不法來源之履約標的、使用非法車輛或工具、提供不實證明、違反人口販運防制法、商</w:t>
      </w:r>
      <w:r>
        <w:rPr>
          <w:rFonts w:ascii="標楷體" w:eastAsia="標楷體" w:hAnsi="標楷體"/>
          <w:sz w:val="28"/>
        </w:rPr>
        <w:t>品標示法、非法棄置廢棄物或其他不法或不當行為。</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契約訂有履約標的之原產地者，廠商供應之標的應符合該原產地之規定。</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採購標的之進出口、供應、興建或使用涉及政府規定之許可證、執照或其他許可文件者，依文件核發對象，由機關或廠商分別負責取得。但屬應由機關取得者，機關得通知廠商代為取得，費用詳第</w:t>
      </w:r>
      <w:r>
        <w:rPr>
          <w:rFonts w:ascii="標楷體" w:eastAsia="標楷體" w:hAnsi="標楷體"/>
          <w:sz w:val="28"/>
        </w:rPr>
        <w:t>4</w:t>
      </w:r>
      <w:r>
        <w:rPr>
          <w:rFonts w:ascii="標楷體" w:eastAsia="標楷體" w:hAnsi="標楷體"/>
          <w:sz w:val="28"/>
        </w:rPr>
        <w:t>條。屬外國政府或其授權機構核發之文件者，由廠商負責取得，並由機關提供必要之協助。如因未能取得上開文件，致造成契約當事人一方之損害，應由造成損害原因之他方負責賠償。</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十六</w:t>
      </w:r>
      <w:r>
        <w:rPr>
          <w:rFonts w:ascii="標楷體" w:eastAsia="標楷體" w:hAnsi="標楷體"/>
          <w:sz w:val="28"/>
        </w:rPr>
        <w:t>)</w:t>
      </w:r>
      <w:r>
        <w:rPr>
          <w:rFonts w:ascii="標楷體" w:eastAsia="標楷體" w:hAnsi="標楷體"/>
          <w:sz w:val="28"/>
        </w:rPr>
        <w:t>廠商應對其履約場所作業及履約方法之適當性、可靠性及安全性負完全責任。</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十七</w:t>
      </w:r>
      <w:r>
        <w:rPr>
          <w:rFonts w:ascii="標楷體" w:eastAsia="標楷體" w:hAnsi="標楷體"/>
          <w:sz w:val="28"/>
        </w:rPr>
        <w:t>)</w:t>
      </w:r>
      <w:r>
        <w:rPr>
          <w:rFonts w:ascii="標楷體" w:eastAsia="標楷體" w:hAnsi="標楷體"/>
          <w:sz w:val="28"/>
        </w:rPr>
        <w:t>廠商之履約場所作業有發生意外事件之虞時，廠商應立即採取防範措施。發生意外時，應立即採取搶救、復原、重建及對機關與第三人之賠償等措施。</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十八</w:t>
      </w:r>
      <w:r>
        <w:rPr>
          <w:rFonts w:ascii="標楷體" w:eastAsia="標楷體" w:hAnsi="標楷體"/>
          <w:sz w:val="28"/>
        </w:rPr>
        <w:t>)</w:t>
      </w:r>
      <w:r>
        <w:rPr>
          <w:rFonts w:ascii="標楷體" w:eastAsia="標楷體" w:hAnsi="標楷體"/>
          <w:sz w:val="28"/>
        </w:rPr>
        <w:t>機關於廠商履約中，若可預見其履約瑕疵，或其有其他違反契約之情事者，得通知廠商限期改善。</w:t>
      </w:r>
    </w:p>
    <w:p w:rsidR="003143DA" w:rsidRDefault="00D8491D">
      <w:pPr>
        <w:pStyle w:val="Textbody"/>
        <w:spacing w:line="400" w:lineRule="exact"/>
        <w:ind w:left="1078"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十九</w:t>
      </w:r>
      <w:r>
        <w:rPr>
          <w:rFonts w:ascii="標楷體" w:eastAsia="標楷體" w:hAnsi="標楷體"/>
          <w:sz w:val="28"/>
        </w:rPr>
        <w:t>)</w:t>
      </w:r>
      <w:r>
        <w:rPr>
          <w:rFonts w:ascii="標楷體" w:eastAsia="標楷體" w:hAnsi="標楷體"/>
          <w:sz w:val="28"/>
        </w:rPr>
        <w:t>廠商不於前款期限內，依照改善或履行者，機關得採行下列措施：</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自行或使第三人改善或繼續其工作，其費用由廠商負擔。</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終止或解除契約，並得請求損害賠償。</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通知廠商暫停履約。</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w:t>
      </w:r>
      <w:r>
        <w:rPr>
          <w:rFonts w:ascii="標楷體" w:eastAsia="標楷體" w:hAnsi="標楷體"/>
          <w:sz w:val="28"/>
        </w:rPr>
        <w:t>)</w:t>
      </w:r>
      <w:r>
        <w:rPr>
          <w:rFonts w:ascii="標楷體" w:eastAsia="標楷體" w:hAnsi="標楷體"/>
          <w:sz w:val="28"/>
        </w:rPr>
        <w:t>履約所需臨時場所，除另有規定外，由廠商自理。廠商應規範其人員、設備僅得於該臨時場所或機關提供之場所內履約，並避免其人員、設</w:t>
      </w:r>
      <w:r>
        <w:rPr>
          <w:rFonts w:ascii="標楷體" w:eastAsia="標楷體" w:hAnsi="標楷體"/>
          <w:sz w:val="28"/>
        </w:rPr>
        <w:lastRenderedPageBreak/>
        <w:t>備進入其他場所或鄰地。</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二十一</w:t>
      </w:r>
      <w:r>
        <w:rPr>
          <w:rFonts w:ascii="標楷體" w:eastAsia="標楷體" w:hAnsi="標楷體"/>
          <w:sz w:val="28"/>
        </w:rPr>
        <w:t>)</w:t>
      </w:r>
      <w:r>
        <w:rPr>
          <w:rFonts w:ascii="標楷體" w:eastAsia="標楷體" w:hAnsi="標楷體"/>
          <w:sz w:val="28"/>
        </w:rPr>
        <w:t>機關提供之履約場所，各得標廠商有共同使用之需要者，廠商應依與其他廠商協議或機關協調之結果共用場所。</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二十二</w:t>
      </w:r>
      <w:r>
        <w:rPr>
          <w:rFonts w:ascii="標楷體" w:eastAsia="標楷體" w:hAnsi="標楷體"/>
          <w:sz w:val="28"/>
        </w:rPr>
        <w:t>)</w:t>
      </w:r>
      <w:r>
        <w:rPr>
          <w:rFonts w:ascii="標楷體" w:eastAsia="標楷體" w:hAnsi="標楷體"/>
          <w:sz w:val="28"/>
        </w:rPr>
        <w:t>機關提供或將其所有之財物供廠商加工、改善或維修，其須將標的運出機關場所者，該財物之滅失、減損或遭侵占時，廠商應負賠償責任。機關並得視實際需要規定廠商繳納與標的等值或一定金額之保證金</w:t>
      </w:r>
      <w:r>
        <w:rPr>
          <w:rFonts w:ascii="標楷體" w:eastAsia="標楷體" w:hAnsi="標楷體"/>
          <w:sz w:val="28"/>
        </w:rPr>
        <w:t>________ (</w:t>
      </w:r>
      <w:r>
        <w:rPr>
          <w:rFonts w:ascii="標楷體" w:eastAsia="標楷體" w:hAnsi="標楷體"/>
          <w:sz w:val="28"/>
        </w:rPr>
        <w:t>由機關視需要於招標時載明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二十三</w:t>
      </w:r>
      <w:r>
        <w:rPr>
          <w:rFonts w:ascii="標楷體" w:eastAsia="標楷體" w:hAnsi="標楷體"/>
          <w:sz w:val="28"/>
        </w:rPr>
        <w:t>)</w:t>
      </w:r>
      <w:r>
        <w:rPr>
          <w:rFonts w:ascii="標楷體" w:eastAsia="標楷體" w:hAnsi="標楷體"/>
          <w:sz w:val="28"/>
        </w:rPr>
        <w:t>廠商於機關場所履約者，應隨時清除在該場所暨週邊一切廢料、垃圾、非必要或檢驗不合格之材料、工具及其他設備，以確保該場所之安全及環境整潔，其所需費用概由廠商負責。</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二十四</w:t>
      </w:r>
      <w:r>
        <w:rPr>
          <w:rFonts w:ascii="標楷體" w:eastAsia="標楷體" w:hAnsi="標楷體"/>
          <w:sz w:val="28"/>
        </w:rPr>
        <w:t>)</w:t>
      </w:r>
      <w:r>
        <w:rPr>
          <w:rFonts w:ascii="標楷體" w:eastAsia="標楷體" w:hAnsi="標楷體"/>
          <w:sz w:val="28"/>
        </w:rPr>
        <w:t>廠商供應履約標的之包裝方式，應符合下列規定</w:t>
      </w:r>
      <w:r>
        <w:rPr>
          <w:rFonts w:ascii="標楷體" w:eastAsia="標楷體" w:hAnsi="標楷體"/>
          <w:sz w:val="28"/>
        </w:rPr>
        <w:t>(</w:t>
      </w:r>
      <w:r>
        <w:rPr>
          <w:rFonts w:ascii="標楷體" w:eastAsia="標楷體" w:hAnsi="標楷體"/>
          <w:sz w:val="28"/>
        </w:rPr>
        <w:t>無者免填</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防潮、防水、防震、防破損、防變質、防鏽蝕、防曬、防鹽漬、防污或防碰撞等。</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恆溫、冷藏、冷凍或密封。</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每單位包裝之重量、體積或數量：</w:t>
      </w:r>
      <w:r>
        <w:rPr>
          <w:rFonts w:ascii="標楷體" w:eastAsia="標楷體" w:hAnsi="標楷體"/>
          <w:sz w:val="28"/>
        </w:rPr>
        <w:t>_______________</w:t>
      </w:r>
      <w:r>
        <w:rPr>
          <w:rFonts w:ascii="標楷體" w:eastAsia="標楷體" w:hAnsi="標楷體"/>
          <w:sz w:val="28"/>
        </w:rPr>
        <w:t xml:space="preserve">　　　　　</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包裝材料：</w:t>
      </w:r>
      <w:r>
        <w:rPr>
          <w:rFonts w:ascii="標楷體" w:eastAsia="標楷體" w:hAnsi="標楷體"/>
          <w:sz w:val="28"/>
        </w:rPr>
        <w:t>_________________</w:t>
      </w:r>
      <w:r>
        <w:rPr>
          <w:rFonts w:ascii="標楷體" w:eastAsia="標楷體" w:hAnsi="標楷體"/>
          <w:sz w:val="28"/>
        </w:rPr>
        <w:t xml:space="preserve">　　　　</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包裝外應標示之文字或標誌：</w:t>
      </w:r>
      <w:r>
        <w:rPr>
          <w:rFonts w:ascii="標楷體" w:eastAsia="標楷體" w:hAnsi="標楷體"/>
          <w:sz w:val="28"/>
        </w:rPr>
        <w:t>__________</w:t>
      </w:r>
      <w:r>
        <w:rPr>
          <w:rFonts w:ascii="標楷體" w:eastAsia="標楷體" w:hAnsi="標楷體"/>
          <w:sz w:val="28"/>
        </w:rPr>
        <w:t>____________</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包裝內應隨附之文件：</w:t>
      </w:r>
      <w:r>
        <w:rPr>
          <w:rFonts w:ascii="標楷體" w:eastAsia="標楷體" w:hAnsi="標楷體"/>
          <w:sz w:val="28"/>
        </w:rPr>
        <w:t>____________________</w:t>
      </w:r>
      <w:r>
        <w:rPr>
          <w:rFonts w:ascii="標楷體" w:eastAsia="標楷體" w:hAnsi="標楷體"/>
          <w:sz w:val="28"/>
        </w:rPr>
        <w:t xml:space="preserve">　　　　　</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其他必要之方式：</w:t>
      </w:r>
      <w:r>
        <w:rPr>
          <w:rFonts w:ascii="標楷體" w:eastAsia="標楷體" w:hAnsi="標楷體"/>
          <w:sz w:val="28"/>
        </w:rPr>
        <w:t>________________________</w:t>
      </w:r>
      <w:r>
        <w:rPr>
          <w:rFonts w:ascii="標楷體" w:eastAsia="標楷體" w:hAnsi="標楷體"/>
          <w:sz w:val="28"/>
        </w:rPr>
        <w:t xml:space="preserve">　　　　</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二十五</w:t>
      </w:r>
      <w:r>
        <w:rPr>
          <w:rFonts w:ascii="標楷體" w:eastAsia="標楷體" w:hAnsi="標楷體"/>
          <w:sz w:val="28"/>
        </w:rPr>
        <w:t>)</w:t>
      </w:r>
      <w:r>
        <w:rPr>
          <w:rFonts w:ascii="標楷體" w:eastAsia="標楷體" w:hAnsi="標楷體"/>
          <w:sz w:val="28"/>
        </w:rPr>
        <w:t>採購標的之包裝及運輸方式，契約未訂明者，由廠商擇適當方式為之。包裝及運輸方式不當，致採購標的受損，除得向保險公司求償者外，由廠商負責賠償。</w:t>
      </w:r>
    </w:p>
    <w:p w:rsidR="003143DA" w:rsidRDefault="00D8491D">
      <w:pPr>
        <w:pStyle w:val="Textbody"/>
        <w:spacing w:line="400" w:lineRule="exact"/>
        <w:ind w:left="1361" w:hanging="1077"/>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二十六</w:t>
      </w:r>
      <w:r>
        <w:rPr>
          <w:rFonts w:ascii="標楷體" w:eastAsia="標楷體" w:hAnsi="標楷體"/>
          <w:sz w:val="28"/>
        </w:rPr>
        <w:t>)</w:t>
      </w:r>
      <w:r>
        <w:rPr>
          <w:rFonts w:ascii="標楷體" w:eastAsia="標楷體" w:hAnsi="標楷體"/>
          <w:sz w:val="28"/>
        </w:rPr>
        <w:t>以海空運輸入履約標的：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w:t>
      </w:r>
      <w:r>
        <w:rPr>
          <w:rFonts w:ascii="標楷體" w:eastAsia="標楷體" w:hAnsi="標楷體"/>
          <w:sz w:val="28"/>
        </w:rPr>
        <w:t xml:space="preserve">CFR/CPT </w:t>
      </w:r>
      <w:r>
        <w:rPr>
          <w:rFonts w:ascii="標楷體" w:eastAsia="標楷體" w:hAnsi="標楷體"/>
          <w:sz w:val="28"/>
        </w:rPr>
        <w:t>或</w:t>
      </w:r>
      <w:r>
        <w:rPr>
          <w:rFonts w:ascii="標楷體" w:eastAsia="標楷體" w:hAnsi="標楷體"/>
          <w:sz w:val="28"/>
        </w:rPr>
        <w:t>CIF/CIP</w:t>
      </w:r>
      <w:r>
        <w:rPr>
          <w:rFonts w:ascii="標楷體" w:eastAsia="標楷體" w:hAnsi="標楷體"/>
          <w:sz w:val="28"/>
        </w:rPr>
        <w:t>條件簽約者，廠商應依照契約規定負責洽船或洽機裝運。以其他條件簽約者，由機關負責洽船或洽機裝運。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廠商安排之承運</w:t>
      </w:r>
      <w:r>
        <w:rPr>
          <w:rFonts w:ascii="標楷體" w:eastAsia="標楷體" w:hAnsi="標楷體"/>
          <w:sz w:val="28"/>
        </w:rPr>
        <w:t>船舶，如因船齡或船級問題而發生之額外保險費，概由廠商負擔。除另有規定外，財物不得裝於艙面。</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二十七</w:t>
      </w:r>
      <w:r>
        <w:rPr>
          <w:rFonts w:ascii="標楷體" w:eastAsia="標楷體" w:hAnsi="標楷體"/>
          <w:sz w:val="28"/>
        </w:rPr>
        <w:t>)</w:t>
      </w:r>
      <w:r>
        <w:rPr>
          <w:rFonts w:ascii="標楷體" w:eastAsia="標楷體" w:hAnsi="標楷體"/>
          <w:sz w:val="28"/>
        </w:rPr>
        <w:t>廠商履約人員對於所應履約之工作有不適任之情形者，機關得要求更換，廠商不得拒絕。</w:t>
      </w:r>
    </w:p>
    <w:p w:rsidR="003143DA" w:rsidRDefault="00D8491D">
      <w:pPr>
        <w:pStyle w:val="Textbody"/>
        <w:spacing w:line="400" w:lineRule="exact"/>
        <w:ind w:left="1418" w:hanging="1134"/>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二十八</w:t>
      </w:r>
      <w:r>
        <w:rPr>
          <w:rFonts w:ascii="標楷體" w:eastAsia="標楷體" w:hAnsi="標楷體"/>
          <w:sz w:val="28"/>
        </w:rPr>
        <w:t>)</w:t>
      </w:r>
      <w:r>
        <w:rPr>
          <w:rFonts w:ascii="標楷體" w:eastAsia="標楷體" w:hAnsi="標楷體"/>
          <w:sz w:val="28"/>
        </w:rPr>
        <w:t>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3143DA" w:rsidRDefault="00D8491D">
      <w:pPr>
        <w:pStyle w:val="Textbody"/>
        <w:spacing w:line="400" w:lineRule="exact"/>
        <w:ind w:left="1361" w:hanging="1077"/>
        <w:jc w:val="both"/>
        <w:rPr>
          <w:rFonts w:ascii="標楷體" w:eastAsia="標楷體" w:hAnsi="標楷體"/>
          <w:sz w:val="28"/>
        </w:rPr>
      </w:pPr>
      <w:r>
        <w:rPr>
          <w:rFonts w:ascii="標楷體" w:eastAsia="標楷體" w:hAnsi="標楷體"/>
          <w:sz w:val="28"/>
        </w:rPr>
        <w:t>(</w:t>
      </w:r>
      <w:r>
        <w:rPr>
          <w:rFonts w:ascii="標楷體" w:eastAsia="標楷體" w:hAnsi="標楷體"/>
          <w:sz w:val="28"/>
        </w:rPr>
        <w:t>二十九</w:t>
      </w:r>
      <w:r>
        <w:rPr>
          <w:rFonts w:ascii="標楷體" w:eastAsia="標楷體" w:hAnsi="標楷體"/>
          <w:sz w:val="28"/>
        </w:rPr>
        <w:t>)</w:t>
      </w:r>
      <w:r>
        <w:rPr>
          <w:rFonts w:ascii="標楷體" w:eastAsia="標楷體" w:hAnsi="標楷體"/>
          <w:sz w:val="28"/>
        </w:rPr>
        <w:t>其他</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p>
    <w:p w:rsidR="003143DA" w:rsidRDefault="00D8491D">
      <w:pPr>
        <w:spacing w:line="400" w:lineRule="exact"/>
        <w:ind w:left="1088" w:hanging="332"/>
        <w:jc w:val="both"/>
        <w:rPr>
          <w:rFonts w:hint="eastAsia"/>
        </w:rPr>
      </w:pPr>
      <w:r>
        <w:rPr>
          <w:rFonts w:ascii="標楷體" w:eastAsia="標楷體" w:hAnsi="標楷體"/>
        </w:rPr>
        <w:lastRenderedPageBreak/>
        <w:t>□</w:t>
      </w:r>
      <w:r>
        <w:rPr>
          <w:rFonts w:ascii="標楷體" w:eastAsia="標楷體" w:hAnsi="標楷體"/>
          <w:sz w:val="28"/>
          <w:szCs w:val="28"/>
        </w:rPr>
        <w:t>關鍵基礎設施</w:t>
      </w:r>
      <w:r>
        <w:rPr>
          <w:rFonts w:ascii="標楷體" w:eastAsia="標楷體" w:hAnsi="標楷體"/>
          <w:sz w:val="28"/>
          <w:szCs w:val="28"/>
        </w:rPr>
        <w:t>(</w:t>
      </w:r>
      <w:r>
        <w:rPr>
          <w:rFonts w:ascii="標楷體" w:eastAsia="標楷體" w:hAnsi="標楷體"/>
          <w:sz w:val="28"/>
          <w:szCs w:val="28"/>
        </w:rPr>
        <w:t>或機關指定之設施</w:t>
      </w:r>
      <w:r>
        <w:rPr>
          <w:rFonts w:ascii="標楷體" w:eastAsia="標楷體" w:hAnsi="標楷體"/>
          <w:sz w:val="28"/>
          <w:szCs w:val="28"/>
        </w:rPr>
        <w:t>)</w:t>
      </w:r>
      <w:r>
        <w:rPr>
          <w:rFonts w:ascii="標楷體" w:eastAsia="標楷體" w:hAnsi="標楷體"/>
          <w:sz w:val="28"/>
          <w:szCs w:val="28"/>
        </w:rPr>
        <w:t>人員管制特別約定：</w:t>
      </w:r>
    </w:p>
    <w:p w:rsidR="003143DA" w:rsidRDefault="00D8491D">
      <w:pPr>
        <w:spacing w:line="400" w:lineRule="exact"/>
        <w:ind w:left="1398" w:hanging="302"/>
        <w:jc w:val="both"/>
        <w:rPr>
          <w:rFonts w:hint="eastAsia"/>
        </w:rPr>
      </w:pPr>
      <w:r>
        <w:rPr>
          <w:rFonts w:ascii="標楷體" w:eastAsia="標楷體" w:hAnsi="標楷體"/>
          <w:sz w:val="28"/>
          <w:szCs w:val="28"/>
        </w:rPr>
        <w:t>1.</w:t>
      </w:r>
      <w:r>
        <w:rPr>
          <w:rFonts w:ascii="標楷體" w:eastAsia="標楷體" w:hAnsi="標楷體"/>
          <w:sz w:val="28"/>
          <w:szCs w:val="28"/>
        </w:rPr>
        <w:tab/>
      </w:r>
      <w:r>
        <w:rPr>
          <w:rFonts w:ascii="標楷體" w:eastAsia="標楷體" w:hAnsi="標楷體"/>
          <w:sz w:val="28"/>
          <w:szCs w:val="28"/>
        </w:rPr>
        <w:t>本採購履約標的涉關鍵基礎設施</w:t>
      </w:r>
      <w:r>
        <w:rPr>
          <w:rFonts w:ascii="標楷體" w:eastAsia="標楷體" w:hAnsi="標楷體"/>
          <w:sz w:val="28"/>
          <w:szCs w:val="28"/>
        </w:rPr>
        <w:t>(</w:t>
      </w:r>
      <w:r>
        <w:rPr>
          <w:rFonts w:ascii="標楷體" w:eastAsia="標楷體" w:hAnsi="標楷體"/>
          <w:sz w:val="28"/>
          <w:szCs w:val="28"/>
        </w:rPr>
        <w:t>或機關指定之設施</w:t>
      </w:r>
      <w:r>
        <w:rPr>
          <w:rFonts w:ascii="標楷體" w:eastAsia="標楷體" w:hAnsi="標楷體"/>
          <w:sz w:val="28"/>
          <w:szCs w:val="28"/>
        </w:rPr>
        <w:t>)</w:t>
      </w:r>
      <w:r>
        <w:rPr>
          <w:rFonts w:ascii="標楷體" w:eastAsia="標楷體" w:hAnsi="標楷體"/>
          <w:sz w:val="28"/>
          <w:szCs w:val="28"/>
        </w:rPr>
        <w:t>，廠商及分包廠商之履約人員於進場或參與工作前，應配合機關之要求辦理適任性查核，並經機關審核同意者，始得進場或參與工作。屬臨時性進場者（例如送貨司機及其隨車人員）得免辦理查核，但應接受機關或其指定之單位或人員</w:t>
      </w:r>
      <w:r>
        <w:rPr>
          <w:rFonts w:ascii="標楷體" w:eastAsia="標楷體" w:hAnsi="標楷體"/>
          <w:sz w:val="28"/>
          <w:szCs w:val="28"/>
        </w:rPr>
        <w:t>(</w:t>
      </w:r>
      <w:r>
        <w:rPr>
          <w:rFonts w:ascii="標楷體" w:eastAsia="標楷體" w:hAnsi="標楷體"/>
          <w:sz w:val="28"/>
          <w:szCs w:val="28"/>
        </w:rPr>
        <w:t>例如但不限於專案管理單位</w:t>
      </w:r>
      <w:r>
        <w:rPr>
          <w:rFonts w:ascii="標楷體" w:eastAsia="標楷體" w:hAnsi="標楷體"/>
          <w:sz w:val="28"/>
          <w:szCs w:val="28"/>
        </w:rPr>
        <w:t>)</w:t>
      </w:r>
      <w:r>
        <w:rPr>
          <w:rFonts w:ascii="標楷體" w:eastAsia="標楷體" w:hAnsi="標楷體"/>
          <w:sz w:val="28"/>
          <w:szCs w:val="28"/>
        </w:rPr>
        <w:t>全程陪同或監督管理。</w:t>
      </w:r>
    </w:p>
    <w:p w:rsidR="003143DA" w:rsidRDefault="00D8491D">
      <w:pPr>
        <w:spacing w:line="400" w:lineRule="exact"/>
        <w:ind w:left="1398" w:hanging="302"/>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廠商及分包廠商之履約人員執行工作，應接受機關或其指定之單位或人員</w:t>
      </w:r>
      <w:r>
        <w:rPr>
          <w:rFonts w:ascii="標楷體" w:eastAsia="標楷體" w:hAnsi="標楷體"/>
          <w:sz w:val="28"/>
          <w:szCs w:val="28"/>
        </w:rPr>
        <w:t>(</w:t>
      </w:r>
      <w:r>
        <w:rPr>
          <w:rFonts w:ascii="標楷體" w:eastAsia="標楷體" w:hAnsi="標楷體"/>
          <w:sz w:val="28"/>
          <w:szCs w:val="28"/>
        </w:rPr>
        <w:t>例如但不限於專案管理單位</w:t>
      </w:r>
      <w:r>
        <w:rPr>
          <w:rFonts w:ascii="標楷體" w:eastAsia="標楷體" w:hAnsi="標楷體"/>
          <w:sz w:val="28"/>
          <w:szCs w:val="28"/>
        </w:rPr>
        <w:t>)</w:t>
      </w:r>
      <w:r>
        <w:rPr>
          <w:rFonts w:ascii="標楷體" w:eastAsia="標楷體" w:hAnsi="標楷體"/>
          <w:sz w:val="28"/>
          <w:szCs w:val="28"/>
        </w:rPr>
        <w:t>全程陪同或監督管理。</w:t>
      </w:r>
    </w:p>
    <w:p w:rsidR="003143DA" w:rsidRDefault="00D8491D">
      <w:pPr>
        <w:spacing w:line="400" w:lineRule="exact"/>
        <w:ind w:left="1221" w:hanging="465"/>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p w:rsidR="003143DA" w:rsidRDefault="0072477F" w:rsidP="0072477F">
      <w:pPr>
        <w:pStyle w:val="Standard"/>
        <w:spacing w:line="400" w:lineRule="exact"/>
        <w:ind w:leftChars="150" w:left="1417" w:hangingChars="399" w:hanging="1117"/>
        <w:jc w:val="both"/>
        <w:rPr>
          <w:rFonts w:hint="eastAsia"/>
        </w:rPr>
      </w:pPr>
      <w:r>
        <w:rPr>
          <w:rFonts w:ascii="標楷體" w:eastAsia="標楷體" w:hAnsi="標楷體"/>
          <w:sz w:val="28"/>
          <w:szCs w:val="28"/>
        </w:rPr>
        <w:t>□</w:t>
      </w:r>
      <w:r w:rsidR="00D8491D">
        <w:rPr>
          <w:rFonts w:ascii="標楷體" w:eastAsia="標楷體" w:hAnsi="標楷體"/>
          <w:color w:val="FF0000"/>
          <w:sz w:val="28"/>
          <w:shd w:val="clear" w:color="auto" w:fill="FFFF00"/>
        </w:rPr>
        <w:t>(</w:t>
      </w:r>
      <w:r w:rsidR="00D8491D">
        <w:rPr>
          <w:rFonts w:ascii="標楷體" w:eastAsia="標楷體" w:hAnsi="標楷體"/>
          <w:color w:val="FF0000"/>
          <w:sz w:val="28"/>
          <w:shd w:val="clear" w:color="auto" w:fill="FFFF00"/>
        </w:rPr>
        <w:t>三十</w:t>
      </w:r>
      <w:r w:rsidR="00D8491D">
        <w:rPr>
          <w:rFonts w:ascii="標楷體" w:eastAsia="標楷體" w:hAnsi="標楷體"/>
          <w:color w:val="FF0000"/>
          <w:sz w:val="28"/>
          <w:shd w:val="clear" w:color="auto" w:fill="FFFF00"/>
        </w:rPr>
        <w:t>)</w:t>
      </w:r>
      <w:r w:rsidR="00D8491D">
        <w:rPr>
          <w:rFonts w:ascii="標楷體" w:eastAsia="標楷體" w:hAnsi="標楷體" w:cs="標楷體"/>
          <w:color w:val="FF0000"/>
          <w:sz w:val="28"/>
          <w:shd w:val="clear" w:color="auto" w:fill="FFFF00"/>
        </w:rPr>
        <w:t>廠商應提供產品回收服務，並於</w:t>
      </w:r>
      <w:r w:rsidR="00D8491D">
        <w:rPr>
          <w:rFonts w:ascii="標楷體" w:eastAsia="標楷體" w:hAnsi="標楷體" w:cs="標楷體"/>
          <w:color w:val="FF0000"/>
          <w:sz w:val="28"/>
          <w:u w:val="single"/>
          <w:shd w:val="clear" w:color="auto" w:fill="FFFF00"/>
        </w:rPr>
        <w:t>投標時檢附回收服務承諾書</w:t>
      </w:r>
      <w:r w:rsidR="00D8491D">
        <w:rPr>
          <w:rFonts w:ascii="標楷體" w:eastAsia="標楷體" w:hAnsi="標楷體" w:cs="標楷體"/>
          <w:color w:val="FF0000"/>
          <w:sz w:val="28"/>
          <w:shd w:val="clear" w:color="auto" w:fill="FFFF00"/>
        </w:rPr>
        <w:t>（需載明提供服務期限，且不得短於保固期），及於</w:t>
      </w:r>
      <w:r w:rsidR="00D8491D">
        <w:rPr>
          <w:rFonts w:ascii="標楷體" w:eastAsia="標楷體" w:hAnsi="標楷體" w:cs="標楷體"/>
          <w:color w:val="FF0000"/>
          <w:sz w:val="28"/>
          <w:u w:val="single"/>
          <w:shd w:val="clear" w:color="auto" w:fill="FFFF00"/>
        </w:rPr>
        <w:t>決標後提出產品回收方式規劃</w:t>
      </w:r>
      <w:r w:rsidR="00D8491D">
        <w:rPr>
          <w:rFonts w:ascii="標楷體" w:eastAsia="標楷體" w:hAnsi="標楷體" w:cs="標楷體"/>
          <w:color w:val="FF0000"/>
          <w:sz w:val="28"/>
          <w:shd w:val="clear" w:color="auto" w:fill="FFFF00"/>
        </w:rPr>
        <w:t>（如回收頻率、回收地點、回收物清運方式等）。</w:t>
      </w:r>
    </w:p>
    <w:p w:rsidR="003143DA" w:rsidRDefault="0072477F" w:rsidP="0072477F">
      <w:pPr>
        <w:pStyle w:val="Standard"/>
        <w:spacing w:line="400" w:lineRule="exact"/>
        <w:ind w:leftChars="142" w:left="1701" w:hangingChars="506" w:hanging="1417"/>
        <w:jc w:val="both"/>
        <w:rPr>
          <w:rFonts w:hint="eastAsia"/>
        </w:rPr>
      </w:pPr>
      <w:r>
        <w:rPr>
          <w:rFonts w:ascii="標楷體" w:eastAsia="標楷體" w:hAnsi="標楷體"/>
          <w:sz w:val="28"/>
          <w:szCs w:val="28"/>
        </w:rPr>
        <w:t>□</w:t>
      </w:r>
      <w:r w:rsidR="00D8491D">
        <w:rPr>
          <w:rFonts w:ascii="標楷體" w:eastAsia="標楷體" w:hAnsi="標楷體"/>
          <w:color w:val="FF0000"/>
          <w:sz w:val="28"/>
          <w:shd w:val="clear" w:color="auto" w:fill="FFFF00"/>
        </w:rPr>
        <w:t>(</w:t>
      </w:r>
      <w:r w:rsidR="00D8491D">
        <w:rPr>
          <w:rFonts w:ascii="標楷體" w:eastAsia="標楷體" w:hAnsi="標楷體"/>
          <w:color w:val="FF0000"/>
          <w:sz w:val="28"/>
          <w:shd w:val="clear" w:color="auto" w:fill="FFFF00"/>
        </w:rPr>
        <w:t>三十一</w:t>
      </w:r>
      <w:r w:rsidR="00D8491D">
        <w:rPr>
          <w:rFonts w:ascii="標楷體" w:eastAsia="標楷體" w:hAnsi="標楷體"/>
          <w:color w:val="FF0000"/>
          <w:sz w:val="28"/>
          <w:shd w:val="clear" w:color="auto" w:fill="FFFF00"/>
        </w:rPr>
        <w:t>)</w:t>
      </w:r>
      <w:r w:rsidR="00D8491D">
        <w:rPr>
          <w:rFonts w:ascii="標楷體" w:eastAsia="標楷體" w:hAnsi="標楷體" w:cs="標楷體"/>
          <w:color w:val="FF0000"/>
          <w:sz w:val="28"/>
          <w:shd w:val="clear" w:color="auto" w:fill="FFFF00"/>
        </w:rPr>
        <w:t>廠商應就回收之產品推動循環利用，並於</w:t>
      </w:r>
      <w:r w:rsidR="00D8491D">
        <w:rPr>
          <w:rFonts w:ascii="標楷體" w:eastAsia="標楷體" w:hAnsi="標楷體" w:cs="標楷體"/>
          <w:color w:val="FF0000"/>
          <w:sz w:val="28"/>
          <w:u w:val="single"/>
          <w:shd w:val="clear" w:color="auto" w:fill="FFFF00"/>
        </w:rPr>
        <w:t>投標時檢附回收再製者提供之妥善再製承諾書及於決標後提出產品循環利用方式</w:t>
      </w:r>
      <w:r w:rsidR="00D8491D">
        <w:rPr>
          <w:rFonts w:ascii="標楷體" w:eastAsia="標楷體" w:hAnsi="標楷體" w:cs="標楷體"/>
          <w:color w:val="FF0000"/>
          <w:sz w:val="28"/>
          <w:shd w:val="clear" w:color="auto" w:fill="FFFF00"/>
        </w:rPr>
        <w:t>等。</w:t>
      </w:r>
    </w:p>
    <w:p w:rsidR="003143DA" w:rsidRDefault="0072477F" w:rsidP="0072477F">
      <w:pPr>
        <w:pStyle w:val="Standard"/>
        <w:spacing w:line="400" w:lineRule="exact"/>
        <w:ind w:left="1701" w:hanging="1417"/>
        <w:jc w:val="both"/>
        <w:rPr>
          <w:rFonts w:hint="eastAsia"/>
        </w:rPr>
      </w:pPr>
      <w:r>
        <w:rPr>
          <w:rFonts w:ascii="標楷體" w:eastAsia="標楷體" w:hAnsi="標楷體"/>
          <w:sz w:val="28"/>
          <w:szCs w:val="28"/>
        </w:rPr>
        <w:t>□</w:t>
      </w:r>
      <w:r w:rsidR="00D8491D">
        <w:rPr>
          <w:rFonts w:ascii="標楷體" w:eastAsia="標楷體" w:hAnsi="標楷體"/>
          <w:color w:val="FF0000"/>
          <w:sz w:val="28"/>
          <w:shd w:val="clear" w:color="auto" w:fill="FFFF00"/>
        </w:rPr>
        <w:t>(</w:t>
      </w:r>
      <w:r w:rsidR="00D8491D">
        <w:rPr>
          <w:rFonts w:ascii="標楷體" w:eastAsia="標楷體" w:hAnsi="標楷體"/>
          <w:color w:val="FF0000"/>
          <w:sz w:val="28"/>
          <w:shd w:val="clear" w:color="auto" w:fill="FFFF00"/>
        </w:rPr>
        <w:t>三十二</w:t>
      </w:r>
      <w:r w:rsidR="00D8491D">
        <w:rPr>
          <w:rFonts w:ascii="標楷體" w:eastAsia="標楷體" w:hAnsi="標楷體"/>
          <w:color w:val="FF0000"/>
          <w:sz w:val="28"/>
          <w:shd w:val="clear" w:color="auto" w:fill="FFFF00"/>
        </w:rPr>
        <w:t>)</w:t>
      </w:r>
      <w:r w:rsidR="00D8491D">
        <w:rPr>
          <w:rFonts w:ascii="標楷體" w:eastAsia="標楷體" w:hAnsi="標楷體" w:cs="標楷體"/>
          <w:color w:val="FF0000"/>
          <w:sz w:val="28"/>
          <w:shd w:val="clear" w:color="auto" w:fill="FFFF00"/>
        </w:rPr>
        <w:t>廠商</w:t>
      </w:r>
      <w:r w:rsidR="00D8491D">
        <w:rPr>
          <w:rFonts w:ascii="標楷體" w:eastAsia="標楷體" w:hAnsi="標楷體" w:cs="標楷體"/>
          <w:color w:val="FF0000"/>
          <w:sz w:val="28"/>
          <w:u w:val="single"/>
          <w:shd w:val="clear" w:color="auto" w:fill="FFFF00"/>
        </w:rPr>
        <w:t>應於決標後主動揭露產品材料、原料來源等相關生產履歷資</w:t>
      </w:r>
      <w:bookmarkStart w:id="0" w:name="_GoBack"/>
      <w:bookmarkEnd w:id="0"/>
      <w:r w:rsidR="00D8491D">
        <w:rPr>
          <w:rFonts w:ascii="標楷體" w:eastAsia="標楷體" w:hAnsi="標楷體" w:cs="標楷體"/>
          <w:color w:val="FF0000"/>
          <w:sz w:val="28"/>
          <w:u w:val="single"/>
          <w:shd w:val="clear" w:color="auto" w:fill="FFFF00"/>
        </w:rPr>
        <w:t>訊</w:t>
      </w:r>
      <w:r w:rsidR="00D8491D">
        <w:rPr>
          <w:rFonts w:ascii="標楷體" w:eastAsia="標楷體" w:hAnsi="標楷體" w:cs="標楷體"/>
          <w:color w:val="FF0000"/>
          <w:sz w:val="28"/>
          <w:shd w:val="clear" w:color="auto" w:fill="FFFF00"/>
        </w:rPr>
        <w:t>。</w:t>
      </w:r>
    </w:p>
    <w:p w:rsidR="003143DA" w:rsidRDefault="00D8491D">
      <w:pPr>
        <w:pStyle w:val="Textbody"/>
        <w:spacing w:line="400" w:lineRule="exact"/>
        <w:ind w:left="692" w:hanging="692"/>
        <w:jc w:val="both"/>
        <w:rPr>
          <w:rFonts w:ascii="標楷體" w:eastAsia="標楷體" w:hAnsi="標楷體"/>
          <w:b/>
          <w:sz w:val="28"/>
        </w:rPr>
      </w:pPr>
      <w:r>
        <w:rPr>
          <w:rFonts w:ascii="標楷體" w:eastAsia="標楷體" w:hAnsi="標楷體"/>
          <w:b/>
          <w:sz w:val="28"/>
        </w:rPr>
        <w:t>第九條</w:t>
      </w:r>
      <w:r>
        <w:rPr>
          <w:rFonts w:ascii="標楷體" w:eastAsia="標楷體" w:hAnsi="標楷體"/>
          <w:b/>
          <w:sz w:val="28"/>
        </w:rPr>
        <w:t xml:space="preserve">  </w:t>
      </w:r>
      <w:r>
        <w:rPr>
          <w:rFonts w:ascii="標楷體" w:eastAsia="標楷體" w:hAnsi="標楷體"/>
          <w:b/>
          <w:sz w:val="28"/>
        </w:rPr>
        <w:t>履約標的品管</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廠商在履約中，應對履約品質依照契約有關規範，嚴予控制，並辦理自主檢查。</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機關於廠商履約期間如發現廠商履約品質不符合契約規定，得通知廠商限期改</w:t>
      </w:r>
      <w:r>
        <w:rPr>
          <w:rFonts w:ascii="標楷體" w:eastAsia="標楷體" w:hAnsi="標楷體"/>
          <w:sz w:val="28"/>
        </w:rPr>
        <w:t>善或改正。廠商逾期未辦妥時，機關得要求廠商部分或全部停止履約，至廠商辦妥並經機關書面同意後方可恢復履約。廠商不得為此要求展延履約期限或補償。</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契約如有任何部分須報請政府主管機關查驗時，除依法規應由機關提出申</w:t>
      </w:r>
      <w:r>
        <w:rPr>
          <w:rFonts w:ascii="標楷體" w:eastAsia="標楷體" w:hAnsi="標楷體"/>
          <w:sz w:val="28"/>
        </w:rPr>
        <w:t>請者外，應由廠商提出申請，並按照規定負擔有關費用。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查驗、測試或檢驗結果不符合契約規定者，機關得予拒絕，廠商應免費改善、拆除、重作、退貨或換貨。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廠商不得因機關辦理查驗、測試或檢驗，而免除其依契約所應履行或承擔之義務或責任，及費用之負擔。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機關就廠商履約標的</w:t>
      </w:r>
      <w:r>
        <w:rPr>
          <w:rFonts w:ascii="標楷體" w:eastAsia="標楷體" w:hAnsi="標楷體"/>
          <w:sz w:val="28"/>
        </w:rPr>
        <w:t>為查驗、測試或檢驗之權利，不受該標的曾通過其他查驗、測試或檢驗之限制。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機關提供設備或材料供廠商履約者，廠商應於收受時作必要之檢查，以確定其符合履約需要，並作成紀錄。設備或材料經廠商收受後，其滅失或損害，由廠商負責。</w:t>
      </w:r>
    </w:p>
    <w:p w:rsidR="003143DA" w:rsidRDefault="00D8491D">
      <w:pPr>
        <w:pStyle w:val="Textbody"/>
        <w:spacing w:line="400" w:lineRule="exact"/>
        <w:ind w:left="568" w:hanging="284"/>
        <w:jc w:val="both"/>
        <w:rPr>
          <w:rFonts w:ascii="標楷體" w:eastAsia="標楷體" w:hAnsi="標楷體"/>
          <w:sz w:val="28"/>
        </w:rPr>
      </w:pPr>
      <w:r>
        <w:rPr>
          <w:rFonts w:ascii="標楷體" w:eastAsia="標楷體" w:hAnsi="標楷體"/>
          <w:sz w:val="28"/>
        </w:rPr>
        <w:t></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第十條</w:t>
      </w:r>
      <w:r>
        <w:rPr>
          <w:rFonts w:ascii="標楷體" w:eastAsia="標楷體" w:hAnsi="標楷體"/>
          <w:b/>
          <w:sz w:val="28"/>
        </w:rPr>
        <w:t xml:space="preserve">  </w:t>
      </w:r>
      <w:r>
        <w:rPr>
          <w:rFonts w:ascii="標楷體" w:eastAsia="標楷體" w:hAnsi="標楷體"/>
          <w:b/>
          <w:sz w:val="28"/>
        </w:rPr>
        <w:t>保險</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廠商應於履約期間辦理下列保險</w:t>
      </w:r>
      <w:r>
        <w:rPr>
          <w:rFonts w:ascii="標楷體" w:eastAsia="標楷體" w:hAnsi="標楷體"/>
          <w:sz w:val="28"/>
        </w:rPr>
        <w:t>(</w:t>
      </w:r>
      <w:r>
        <w:rPr>
          <w:rFonts w:ascii="標楷體" w:eastAsia="標楷體" w:hAnsi="標楷體"/>
          <w:sz w:val="28"/>
        </w:rPr>
        <w:t>由機關擇定後於招標時載明；未載明者無</w:t>
      </w:r>
      <w:r>
        <w:rPr>
          <w:rFonts w:ascii="標楷體" w:eastAsia="標楷體" w:hAnsi="標楷體"/>
          <w:sz w:val="28"/>
        </w:rPr>
        <w:t>)</w:t>
      </w:r>
      <w:r>
        <w:rPr>
          <w:rFonts w:ascii="標楷體" w:eastAsia="標楷體" w:hAnsi="標楷體"/>
          <w:sz w:val="28"/>
        </w:rPr>
        <w:t>，其屬自然人者，應自行另投保人身意外險。</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cs="標楷體"/>
          <w:sz w:val="28"/>
          <w:szCs w:val="28"/>
        </w:rPr>
        <w:t>與</w:t>
      </w:r>
      <w:r>
        <w:rPr>
          <w:rFonts w:ascii="標楷體" w:eastAsia="標楷體" w:hAnsi="標楷體"/>
          <w:sz w:val="28"/>
          <w:szCs w:val="28"/>
        </w:rPr>
        <w:t>安裝財物</w:t>
      </w:r>
      <w:r>
        <w:rPr>
          <w:rFonts w:ascii="標楷體" w:eastAsia="標楷體" w:hAnsi="標楷體" w:cs="標楷體"/>
          <w:sz w:val="28"/>
          <w:szCs w:val="28"/>
        </w:rPr>
        <w:t>有關之</w:t>
      </w:r>
      <w:r>
        <w:rPr>
          <w:rFonts w:ascii="標楷體" w:eastAsia="標楷體" w:hAnsi="標楷體"/>
          <w:sz w:val="28"/>
          <w:szCs w:val="28"/>
        </w:rPr>
        <w:t>綜合保險。</w:t>
      </w:r>
      <w:r>
        <w:rPr>
          <w:rFonts w:ascii="標楷體" w:eastAsia="標楷體" w:hAnsi="標楷體"/>
          <w:sz w:val="28"/>
          <w:szCs w:val="28"/>
        </w:rPr>
        <w:t>(</w:t>
      </w:r>
      <w:r>
        <w:rPr>
          <w:rFonts w:ascii="標楷體" w:eastAsia="標楷體" w:hAnsi="標楷體" w:cs="標楷體"/>
          <w:sz w:val="28"/>
          <w:szCs w:val="28"/>
        </w:rPr>
        <w:t>例如安裝工程綜合保險；</w:t>
      </w:r>
      <w:r>
        <w:rPr>
          <w:rFonts w:ascii="標楷體" w:eastAsia="標楷體" w:hAnsi="標楷體"/>
          <w:sz w:val="28"/>
        </w:rPr>
        <w:t>是否附加第三人意外責任險、鄰近財物險、雇主意外責任險，由機關擇定後於招標時載明</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雇主責任險。</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機械保險、電子設備綜合保險或鍋爐保險。</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廠商應按進口財物契約價格</w:t>
      </w:r>
      <w:r>
        <w:rPr>
          <w:rFonts w:ascii="標楷體" w:eastAsia="標楷體" w:hAnsi="標楷體"/>
          <w:sz w:val="28"/>
        </w:rPr>
        <w:t>(CIF/CIP</w:t>
      </w:r>
      <w:r>
        <w:rPr>
          <w:rFonts w:ascii="標楷體" w:eastAsia="標楷體" w:hAnsi="標楷體"/>
          <w:sz w:val="28"/>
        </w:rPr>
        <w:t>價款</w:t>
      </w:r>
      <w:r>
        <w:rPr>
          <w:rFonts w:ascii="標楷體" w:eastAsia="標楷體" w:hAnsi="標楷體"/>
          <w:sz w:val="28"/>
        </w:rPr>
        <w:t>)</w:t>
      </w:r>
      <w:r>
        <w:rPr>
          <w:rFonts w:ascii="標楷體" w:eastAsia="標楷體" w:hAnsi="標楷體"/>
          <w:sz w:val="28"/>
        </w:rPr>
        <w:t>之</w:t>
      </w:r>
      <w:r>
        <w:rPr>
          <w:rFonts w:ascii="標楷體" w:eastAsia="標楷體" w:hAnsi="標楷體"/>
          <w:sz w:val="28"/>
        </w:rPr>
        <w:t>110%</w:t>
      </w:r>
      <w:r>
        <w:rPr>
          <w:rFonts w:ascii="標楷體" w:eastAsia="標楷體" w:hAnsi="標楷體"/>
          <w:sz w:val="28"/>
        </w:rPr>
        <w:t>投保海</w:t>
      </w:r>
      <w:r>
        <w:rPr>
          <w:rFonts w:ascii="標楷體" w:eastAsia="標楷體" w:hAnsi="標楷體"/>
          <w:sz w:val="28"/>
        </w:rPr>
        <w:t>/</w:t>
      </w:r>
      <w:r>
        <w:rPr>
          <w:rFonts w:ascii="標楷體" w:eastAsia="標楷體" w:hAnsi="標楷體"/>
          <w:sz w:val="28"/>
        </w:rPr>
        <w:t>空運輸全險，包括協會貨物條款</w:t>
      </w:r>
      <w:r>
        <w:rPr>
          <w:rFonts w:ascii="標楷體" w:eastAsia="標楷體" w:hAnsi="標楷體"/>
          <w:sz w:val="28"/>
        </w:rPr>
        <w:t>(</w:t>
      </w:r>
      <w:r>
        <w:rPr>
          <w:rFonts w:ascii="標楷體" w:eastAsia="標楷體" w:hAnsi="標楷體"/>
          <w:sz w:val="28"/>
        </w:rPr>
        <w:t>海</w:t>
      </w:r>
      <w:r>
        <w:rPr>
          <w:rFonts w:ascii="標楷體" w:eastAsia="標楷體" w:hAnsi="標楷體"/>
          <w:sz w:val="28"/>
        </w:rPr>
        <w:t>)</w:t>
      </w:r>
      <w:r>
        <w:rPr>
          <w:rFonts w:ascii="標楷體" w:eastAsia="標楷體" w:hAnsi="標楷體"/>
          <w:sz w:val="28"/>
        </w:rPr>
        <w:t>／</w:t>
      </w:r>
      <w:r>
        <w:rPr>
          <w:rFonts w:ascii="標楷體" w:eastAsia="標楷體" w:hAnsi="標楷體"/>
          <w:sz w:val="28"/>
        </w:rPr>
        <w:t>(</w:t>
      </w:r>
      <w:r>
        <w:rPr>
          <w:rFonts w:ascii="標楷體" w:eastAsia="標楷體" w:hAnsi="標楷體"/>
          <w:sz w:val="28"/>
        </w:rPr>
        <w:t>空運</w:t>
      </w:r>
      <w:r>
        <w:rPr>
          <w:rFonts w:ascii="標楷體" w:eastAsia="標楷體" w:hAnsi="標楷體"/>
          <w:sz w:val="28"/>
        </w:rPr>
        <w:t>)</w:t>
      </w:r>
      <w:r>
        <w:rPr>
          <w:rFonts w:ascii="標楷體" w:eastAsia="標楷體" w:hAnsi="標楷體"/>
          <w:sz w:val="28"/>
        </w:rPr>
        <w:t>，協會貨物兵險條款，協會貨物罷工條款及偷竊、挖盜、未送達、漏失、破損、短缺、暴動險等</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，並延伸至機關指定之地點，以涵蓋在中華民國境內之內陸保險。</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 xml:space="preserve">                       </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廠商依前款辦理之保險，其內容如下</w:t>
      </w:r>
      <w:r>
        <w:rPr>
          <w:rFonts w:ascii="標楷體" w:eastAsia="標楷體" w:hAnsi="標楷體"/>
          <w:sz w:val="28"/>
        </w:rPr>
        <w:t>(</w:t>
      </w:r>
      <w:r>
        <w:rPr>
          <w:rFonts w:ascii="標楷體" w:eastAsia="標楷體" w:hAnsi="標楷體"/>
          <w:sz w:val="28"/>
        </w:rPr>
        <w:t>由機關視保險性質擇定或調整後於招標時載明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ab/>
      </w:r>
      <w:r>
        <w:rPr>
          <w:rFonts w:ascii="標楷體" w:eastAsia="標楷體" w:hAnsi="標楷體"/>
          <w:sz w:val="28"/>
        </w:rPr>
        <w:t>承保範圍：</w:t>
      </w:r>
      <w:r>
        <w:rPr>
          <w:rFonts w:ascii="標楷體" w:eastAsia="標楷體" w:hAnsi="標楷體"/>
          <w:sz w:val="28"/>
        </w:rPr>
        <w:t>(</w:t>
      </w:r>
      <w:r>
        <w:rPr>
          <w:rFonts w:ascii="標楷體" w:eastAsia="標楷體" w:hAnsi="標楷體"/>
          <w:sz w:val="28"/>
        </w:rPr>
        <w:t>由機關於招標時載明，包括得為保險人之</w:t>
      </w:r>
      <w:r>
        <w:rPr>
          <w:rFonts w:ascii="標楷體" w:eastAsia="標楷體" w:hAnsi="標楷體"/>
          <w:sz w:val="28"/>
        </w:rPr>
        <w:t>不保事項</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ab/>
      </w:r>
      <w:r>
        <w:rPr>
          <w:rFonts w:ascii="標楷體" w:eastAsia="標楷體" w:hAnsi="標楷體"/>
          <w:sz w:val="28"/>
        </w:rPr>
        <w:t>保險標的：履約標的。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ab/>
      </w:r>
      <w:r>
        <w:rPr>
          <w:rFonts w:ascii="標楷體" w:eastAsia="標楷體" w:hAnsi="標楷體"/>
          <w:sz w:val="28"/>
        </w:rPr>
        <w:t>被保險人：以機關及廠商為共同被保險人。</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ab/>
      </w:r>
      <w:r>
        <w:rPr>
          <w:rFonts w:ascii="標楷體" w:eastAsia="標楷體" w:hAnsi="標楷體"/>
          <w:sz w:val="28"/>
        </w:rPr>
        <w:t>保險金額：含財物金額、運費及保險費之</w:t>
      </w:r>
      <w:r>
        <w:rPr>
          <w:rFonts w:ascii="標楷體" w:eastAsia="標楷體" w:hAnsi="標楷體"/>
          <w:sz w:val="28"/>
        </w:rPr>
        <w:t>110%</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ab/>
      </w:r>
      <w:r>
        <w:rPr>
          <w:rFonts w:ascii="標楷體" w:eastAsia="標楷體" w:hAnsi="標楷體"/>
          <w:sz w:val="28"/>
        </w:rPr>
        <w:t>第三人意外責任險：</w:t>
      </w:r>
      <w:r>
        <w:rPr>
          <w:rFonts w:ascii="標楷體" w:eastAsia="標楷體" w:hAnsi="標楷體"/>
          <w:sz w:val="28"/>
        </w:rPr>
        <w:t>(</w:t>
      </w:r>
      <w:r>
        <w:rPr>
          <w:rFonts w:ascii="標楷體" w:eastAsia="標楷體" w:hAnsi="標楷體"/>
          <w:sz w:val="28"/>
        </w:rPr>
        <w:t>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lastRenderedPageBreak/>
        <w:t>6.</w:t>
      </w:r>
      <w:r>
        <w:rPr>
          <w:rFonts w:ascii="標楷體" w:eastAsia="標楷體" w:hAnsi="標楷體"/>
          <w:sz w:val="28"/>
        </w:rPr>
        <w:tab/>
      </w:r>
      <w:r>
        <w:rPr>
          <w:rFonts w:ascii="標楷體" w:eastAsia="標楷體" w:hAnsi="標楷體"/>
          <w:sz w:val="28"/>
        </w:rPr>
        <w:t>每一事故之自負額上限：</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p>
    <w:p w:rsidR="003143DA" w:rsidRDefault="00D8491D">
      <w:pPr>
        <w:pStyle w:val="Textbody"/>
        <w:spacing w:line="400" w:lineRule="exact"/>
        <w:ind w:left="1134" w:right="57" w:hanging="284"/>
        <w:jc w:val="both"/>
      </w:pPr>
      <w:r>
        <w:rPr>
          <w:rFonts w:ascii="標楷體" w:eastAsia="標楷體" w:hAnsi="標楷體"/>
          <w:sz w:val="28"/>
        </w:rPr>
        <w:t>7.</w:t>
      </w:r>
      <w:r>
        <w:rPr>
          <w:rFonts w:ascii="標楷體" w:eastAsia="標楷體" w:hAnsi="標楷體"/>
          <w:sz w:val="28"/>
        </w:rPr>
        <w:tab/>
      </w:r>
      <w:r>
        <w:rPr>
          <w:rFonts w:ascii="標楷體" w:eastAsia="標楷體" w:hAnsi="標楷體"/>
          <w:sz w:val="28"/>
        </w:rPr>
        <w:t>運輸險保險期間：自</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地點</w:t>
      </w:r>
      <w:r>
        <w:rPr>
          <w:rFonts w:ascii="標楷體" w:eastAsia="標楷體" w:hAnsi="標楷體"/>
          <w:sz w:val="28"/>
        </w:rPr>
        <w:t>)</w:t>
      </w:r>
      <w:r>
        <w:rPr>
          <w:rFonts w:ascii="標楷體" w:eastAsia="標楷體" w:hAnsi="標楷體"/>
          <w:sz w:val="28"/>
        </w:rPr>
        <w:t>起至契約所定</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地點</w:t>
      </w:r>
      <w:r>
        <w:rPr>
          <w:rFonts w:ascii="標楷體" w:eastAsia="標楷體" w:hAnsi="標楷體"/>
          <w:sz w:val="28"/>
        </w:rPr>
        <w:t>)</w:t>
      </w:r>
      <w:r>
        <w:rPr>
          <w:rFonts w:ascii="標楷體" w:eastAsia="標楷體" w:hAnsi="標楷體"/>
          <w:sz w:val="28"/>
        </w:rPr>
        <w:t>止。</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ab/>
      </w:r>
      <w:r>
        <w:rPr>
          <w:rFonts w:ascii="標楷體" w:eastAsia="標楷體" w:hAnsi="標楷體"/>
          <w:sz w:val="28"/>
        </w:rPr>
        <w:t>受益人：機關</w:t>
      </w:r>
      <w:r>
        <w:rPr>
          <w:rFonts w:ascii="標楷體" w:eastAsia="標楷體" w:hAnsi="標楷體"/>
          <w:sz w:val="28"/>
        </w:rPr>
        <w:t>(</w:t>
      </w:r>
      <w:r>
        <w:rPr>
          <w:rFonts w:ascii="標楷體" w:eastAsia="標楷體" w:hAnsi="標楷體"/>
          <w:sz w:val="28"/>
        </w:rPr>
        <w:t>不包含責任保險</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ab/>
      </w:r>
      <w:r>
        <w:rPr>
          <w:rFonts w:ascii="標楷體" w:eastAsia="標楷體" w:hAnsi="標楷體"/>
          <w:sz w:val="28"/>
        </w:rPr>
        <w:t>未經機關同意之任何保險契約之變更或終止，無效。但有利於機關者，不在此限。</w:t>
      </w:r>
    </w:p>
    <w:p w:rsidR="003143DA" w:rsidRDefault="00D8491D">
      <w:pPr>
        <w:pStyle w:val="Textbody"/>
        <w:spacing w:line="400" w:lineRule="exact"/>
        <w:ind w:left="1134" w:right="57" w:hanging="284"/>
        <w:jc w:val="both"/>
      </w:pPr>
      <w:r>
        <w:rPr>
          <w:rFonts w:ascii="標楷體" w:eastAsia="標楷體" w:hAnsi="標楷體"/>
          <w:sz w:val="28"/>
        </w:rPr>
        <w:t>10.</w:t>
      </w:r>
      <w:r>
        <w:rPr>
          <w:rFonts w:ascii="標楷體" w:eastAsia="標楷體" w:hAnsi="標楷體"/>
          <w:sz w:val="28"/>
        </w:rPr>
        <w:tab/>
      </w:r>
      <w:r>
        <w:rPr>
          <w:rFonts w:ascii="標楷體" w:eastAsia="標楷體" w:hAnsi="標楷體"/>
          <w:sz w:val="28"/>
        </w:rPr>
        <w:t>其他：</w:t>
      </w:r>
      <w:r>
        <w:rPr>
          <w:rFonts w:ascii="標楷體" w:eastAsia="標楷體" w:hAnsi="標楷體"/>
          <w:sz w:val="28"/>
          <w:u w:val="single"/>
        </w:rPr>
        <w:t xml:space="preserve">　　　　　　</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保險單記載契約規定以外之不保事項者，其風險及可能之賠償由廠商負擔。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ab/>
      </w:r>
      <w:r>
        <w:rPr>
          <w:rFonts w:ascii="標楷體" w:eastAsia="標楷體" w:hAnsi="標楷體"/>
          <w:sz w:val="28"/>
        </w:rPr>
        <w:t>採購進口財物以</w:t>
      </w:r>
      <w:r>
        <w:rPr>
          <w:rFonts w:ascii="標楷體" w:eastAsia="標楷體" w:hAnsi="標楷體"/>
          <w:sz w:val="28"/>
        </w:rPr>
        <w:t xml:space="preserve">CIF </w:t>
      </w:r>
      <w:r>
        <w:rPr>
          <w:rFonts w:ascii="標楷體" w:eastAsia="標楷體" w:hAnsi="標楷體"/>
          <w:sz w:val="28"/>
        </w:rPr>
        <w:t>或</w:t>
      </w:r>
      <w:r>
        <w:rPr>
          <w:rFonts w:ascii="標楷體" w:eastAsia="標楷體" w:hAnsi="標楷體"/>
          <w:sz w:val="28"/>
        </w:rPr>
        <w:t>CIP</w:t>
      </w:r>
      <w:r>
        <w:rPr>
          <w:rFonts w:ascii="標楷體" w:eastAsia="標楷體" w:hAnsi="標楷體"/>
          <w:sz w:val="28"/>
        </w:rPr>
        <w:t>條件簽約者，廠商應依契約規定條件辦理保險。保險單或保險證明書應於押匯時背書予機關。</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ab/>
      </w:r>
      <w:r>
        <w:rPr>
          <w:rFonts w:ascii="標楷體" w:eastAsia="標楷體" w:hAnsi="標楷體"/>
          <w:sz w:val="28"/>
        </w:rPr>
        <w:t>採購進口財物以</w:t>
      </w:r>
      <w:r>
        <w:rPr>
          <w:rFonts w:ascii="標楷體" w:eastAsia="標楷體" w:hAnsi="標楷體"/>
          <w:sz w:val="28"/>
        </w:rPr>
        <w:t>CFR/CPT</w:t>
      </w:r>
      <w:r>
        <w:rPr>
          <w:rFonts w:ascii="標楷體" w:eastAsia="標楷體" w:hAnsi="標楷體"/>
          <w:sz w:val="28"/>
        </w:rPr>
        <w:t>或</w:t>
      </w:r>
      <w:r>
        <w:rPr>
          <w:rFonts w:ascii="標楷體" w:eastAsia="標楷體" w:hAnsi="標楷體"/>
          <w:sz w:val="28"/>
        </w:rPr>
        <w:t xml:space="preserve"> </w:t>
      </w:r>
      <w:r>
        <w:rPr>
          <w:rFonts w:ascii="標楷體" w:eastAsia="標楷體" w:hAnsi="標楷體"/>
          <w:sz w:val="28"/>
        </w:rPr>
        <w:t>FOB/FCA</w:t>
      </w:r>
      <w:r>
        <w:rPr>
          <w:rFonts w:ascii="標楷體" w:eastAsia="標楷體" w:hAnsi="標楷體"/>
          <w:sz w:val="28"/>
        </w:rPr>
        <w:t>條件簽約者，廠商應於每批貨物裝運前將裝運資料書面通知機關，以便機關辦理保險。廠商如未及時通知，致機關未能辦妥貨物保險因而發生之一切損失或損害，應由廠商負責賠償。</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ab/>
      </w:r>
      <w:r>
        <w:rPr>
          <w:rFonts w:ascii="標楷體" w:eastAsia="標楷體" w:hAnsi="標楷體"/>
          <w:sz w:val="28"/>
        </w:rPr>
        <w:t>前款之書面資料應記載下列資料：招標案號、契約編號、財物名稱、數量、發票總金額、船名或機名</w:t>
      </w:r>
      <w:r>
        <w:rPr>
          <w:rFonts w:ascii="標楷體" w:eastAsia="標楷體" w:hAnsi="標楷體"/>
          <w:sz w:val="28"/>
        </w:rPr>
        <w:t>(</w:t>
      </w:r>
      <w:r>
        <w:rPr>
          <w:rFonts w:ascii="標楷體" w:eastAsia="標楷體" w:hAnsi="標楷體"/>
          <w:sz w:val="28"/>
        </w:rPr>
        <w:t>加註航次</w:t>
      </w:r>
      <w:r>
        <w:rPr>
          <w:rFonts w:ascii="標楷體" w:eastAsia="標楷體" w:hAnsi="標楷體"/>
          <w:sz w:val="28"/>
        </w:rPr>
        <w:t>)</w:t>
      </w:r>
      <w:r>
        <w:rPr>
          <w:rFonts w:ascii="標楷體" w:eastAsia="標楷體" w:hAnsi="標楷體"/>
          <w:sz w:val="28"/>
        </w:rPr>
        <w:t>、裝貨港口或機場、預定啟運時間、預定到達時間。</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ab/>
      </w:r>
      <w:r>
        <w:rPr>
          <w:rFonts w:ascii="標楷體" w:eastAsia="標楷體" w:hAnsi="標楷體"/>
          <w:sz w:val="28"/>
        </w:rPr>
        <w:t>廠商向保險人索賠所費時間，不得據以請求延長履約期限。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ab/>
      </w:r>
      <w:r>
        <w:rPr>
          <w:rFonts w:ascii="標楷體" w:eastAsia="標楷體" w:hAnsi="標楷體"/>
          <w:sz w:val="28"/>
        </w:rPr>
        <w:t>廠商未依契約規定辦理保險、保險範圍不足或未能自保險人獲得足額理賠者，其損失或損害賠償，由廠商負擔。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ab/>
      </w:r>
      <w:r>
        <w:rPr>
          <w:rFonts w:ascii="標楷體" w:eastAsia="標楷體" w:hAnsi="標楷體"/>
          <w:sz w:val="28"/>
        </w:rPr>
        <w:t>保</w:t>
      </w:r>
      <w:r>
        <w:rPr>
          <w:rFonts w:ascii="標楷體" w:eastAsia="標楷體" w:hAnsi="標楷體"/>
          <w:sz w:val="28"/>
        </w:rPr>
        <w:t>險單正本</w:t>
      </w:r>
      <w:r>
        <w:rPr>
          <w:rFonts w:ascii="標楷體" w:eastAsia="標楷體" w:hAnsi="標楷體"/>
          <w:sz w:val="28"/>
        </w:rPr>
        <w:t>1</w:t>
      </w:r>
      <w:r>
        <w:rPr>
          <w:rFonts w:ascii="標楷體" w:eastAsia="標楷體" w:hAnsi="標楷體"/>
          <w:sz w:val="28"/>
        </w:rPr>
        <w:t>份及繳費收據副本</w:t>
      </w:r>
      <w:r>
        <w:rPr>
          <w:rFonts w:ascii="標楷體" w:eastAsia="標楷體" w:hAnsi="標楷體"/>
          <w:sz w:val="28"/>
        </w:rPr>
        <w:t>1</w:t>
      </w:r>
      <w:r>
        <w:rPr>
          <w:rFonts w:ascii="標楷體" w:eastAsia="標楷體" w:hAnsi="標楷體"/>
          <w:sz w:val="28"/>
        </w:rPr>
        <w:t>份，應於辦妥保險後即交機關收執。因不可歸責於廠商之事由致須延長履約期限者，因而增加之保費，由契約雙方另行協議其合理之分擔方式。</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ab/>
      </w:r>
      <w:r>
        <w:rPr>
          <w:rFonts w:ascii="標楷體" w:eastAsia="標楷體" w:hAnsi="標楷體"/>
          <w:sz w:val="28"/>
        </w:rPr>
        <w:t>廠商應依中華民國法規為其員工及車輛投保勞工保險、</w:t>
      </w:r>
      <w:r>
        <w:rPr>
          <w:rFonts w:ascii="標楷體" w:eastAsia="標楷體" w:hAnsi="標楷體"/>
          <w:sz w:val="28"/>
          <w:u w:val="single"/>
        </w:rPr>
        <w:t>勞工職業災害保險、</w:t>
      </w:r>
      <w:r>
        <w:rPr>
          <w:rFonts w:ascii="標楷體" w:eastAsia="標楷體" w:hAnsi="標楷體"/>
          <w:sz w:val="28"/>
        </w:rPr>
        <w:t>全民健康保險及汽機車第三人責任險。其依法免投勞工保險</w:t>
      </w:r>
      <w:r>
        <w:rPr>
          <w:rFonts w:ascii="標楷體" w:eastAsia="標楷體" w:hAnsi="標楷體"/>
          <w:sz w:val="28"/>
          <w:u w:val="single"/>
        </w:rPr>
        <w:t>、勞工職業災害保險</w:t>
      </w:r>
      <w:r>
        <w:rPr>
          <w:rFonts w:ascii="標楷體" w:eastAsia="標楷體" w:hAnsi="標楷體"/>
          <w:sz w:val="28"/>
        </w:rPr>
        <w:t>者，得以其他商業保險代之。</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ab/>
      </w:r>
      <w:r>
        <w:rPr>
          <w:rFonts w:ascii="標楷體" w:eastAsia="標楷體" w:hAnsi="標楷體"/>
          <w:sz w:val="28"/>
        </w:rPr>
        <w:t>海空運輸險之保險金額，得為包括內陸險在內之設備器材運抵機關場所金額之全險，並包括偷竊、挖盜、未送達、漏失、破損、短缺、戰爭、罷工及暴動險</w:t>
      </w:r>
      <w:r>
        <w:rPr>
          <w:rFonts w:ascii="標楷體" w:eastAsia="標楷體" w:hAnsi="標楷體"/>
          <w:sz w:val="28"/>
        </w:rPr>
        <w:t>(</w:t>
      </w:r>
      <w:r>
        <w:rPr>
          <w:rFonts w:ascii="標楷體" w:eastAsia="標楷體" w:hAnsi="標楷體"/>
          <w:sz w:val="28"/>
        </w:rPr>
        <w:t>由機關擇定後於招標時載明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r>
        <w:rPr>
          <w:rFonts w:ascii="標楷體" w:eastAsia="標楷體" w:hAnsi="標楷體"/>
          <w:sz w:val="28"/>
        </w:rPr>
        <w:t>(</w:t>
      </w:r>
      <w:r>
        <w:rPr>
          <w:rFonts w:ascii="標楷體" w:eastAsia="標楷體" w:hAnsi="標楷體"/>
          <w:sz w:val="28"/>
        </w:rPr>
        <w:t>實際承保範圍，由機關於招標時載明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機關及廠商均應避免發生採購法主管機關訂頒之「常見保險錯誤及缺失態樣」所載情形。</w:t>
      </w:r>
    </w:p>
    <w:p w:rsidR="003143DA" w:rsidRDefault="00D8491D">
      <w:pPr>
        <w:pStyle w:val="Textbody"/>
        <w:spacing w:line="400" w:lineRule="exact"/>
        <w:ind w:left="568" w:hanging="284"/>
        <w:jc w:val="both"/>
        <w:rPr>
          <w:rFonts w:ascii="標楷體" w:eastAsia="標楷體" w:hAnsi="標楷體"/>
          <w:sz w:val="28"/>
        </w:rPr>
      </w:pPr>
      <w:r>
        <w:rPr>
          <w:rFonts w:ascii="標楷體" w:eastAsia="標楷體" w:hAnsi="標楷體"/>
          <w:sz w:val="28"/>
        </w:rPr>
        <w:t></w:t>
      </w:r>
    </w:p>
    <w:p w:rsidR="003143DA" w:rsidRDefault="00D8491D">
      <w:pPr>
        <w:pStyle w:val="Textbody"/>
        <w:spacing w:line="400" w:lineRule="exact"/>
        <w:ind w:left="692" w:hanging="692"/>
        <w:jc w:val="both"/>
        <w:rPr>
          <w:rFonts w:ascii="標楷體" w:eastAsia="標楷體" w:hAnsi="標楷體"/>
          <w:b/>
          <w:sz w:val="28"/>
        </w:rPr>
      </w:pPr>
      <w:r>
        <w:rPr>
          <w:rFonts w:ascii="標楷體" w:eastAsia="標楷體" w:hAnsi="標楷體"/>
          <w:b/>
          <w:sz w:val="28"/>
        </w:rPr>
        <w:t>第十一條</w:t>
      </w:r>
      <w:r>
        <w:rPr>
          <w:rFonts w:ascii="標楷體" w:eastAsia="標楷體" w:hAnsi="標楷體"/>
          <w:b/>
          <w:sz w:val="28"/>
        </w:rPr>
        <w:t xml:space="preserve">  </w:t>
      </w:r>
      <w:r>
        <w:rPr>
          <w:rFonts w:ascii="標楷體" w:eastAsia="標楷體" w:hAnsi="標楷體"/>
          <w:b/>
          <w:sz w:val="28"/>
        </w:rPr>
        <w:t>保證金</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保證金之發還情形如下</w:t>
      </w:r>
      <w:r>
        <w:rPr>
          <w:rFonts w:ascii="標楷體" w:eastAsia="標楷體" w:hAnsi="標楷體"/>
          <w:sz w:val="28"/>
        </w:rPr>
        <w:t>(</w:t>
      </w:r>
      <w:r>
        <w:rPr>
          <w:rFonts w:ascii="標楷體" w:eastAsia="標楷體" w:hAnsi="標楷體"/>
          <w:sz w:val="28"/>
        </w:rPr>
        <w:t>由機關擇定後於招標時載明</w:t>
      </w:r>
      <w:r>
        <w:rPr>
          <w:rFonts w:ascii="標楷體" w:eastAsia="標楷體" w:hAnsi="標楷體"/>
          <w:sz w:val="28"/>
        </w:rPr>
        <w:t xml:space="preserve">) </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預付款還款保證，依廠商已履約部分所占進度之比率遞減。</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預付款還款保證，依廠商已履約部分所占契約金額之比率遞減。</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預付款還款保證，於驗收合格後一次發還。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履約保證金於履約驗收合格且無待解決事項後</w:t>
      </w:r>
      <w:r>
        <w:rPr>
          <w:rFonts w:ascii="標楷體" w:eastAsia="標楷體" w:hAnsi="標楷體"/>
          <w:sz w:val="28"/>
        </w:rPr>
        <w:t>30</w:t>
      </w:r>
      <w:r>
        <w:rPr>
          <w:rFonts w:ascii="標楷體" w:eastAsia="標楷體" w:hAnsi="標楷體"/>
          <w:sz w:val="28"/>
        </w:rPr>
        <w:t>日內發還。有分段或部分驗收情形者，得按比例分次發還。</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履約保證金依履約進度分</w:t>
      </w:r>
      <w:r>
        <w:rPr>
          <w:rFonts w:ascii="標楷體" w:eastAsia="標楷體" w:hAnsi="標楷體"/>
          <w:sz w:val="28"/>
          <w:u w:val="single"/>
        </w:rPr>
        <w:t xml:space="preserve">     </w:t>
      </w:r>
      <w:r>
        <w:rPr>
          <w:rFonts w:ascii="標楷體" w:eastAsia="標楷體" w:hAnsi="標楷體"/>
          <w:sz w:val="28"/>
        </w:rPr>
        <w:t>期平均發還。</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履約保證金依履約進度分</w:t>
      </w:r>
      <w:r>
        <w:rPr>
          <w:rFonts w:ascii="標楷體" w:eastAsia="標楷體" w:hAnsi="標楷體"/>
          <w:sz w:val="28"/>
          <w:u w:val="single"/>
        </w:rPr>
        <w:t xml:space="preserve">     </w:t>
      </w:r>
      <w:r>
        <w:rPr>
          <w:rFonts w:ascii="標楷體" w:eastAsia="標楷體" w:hAnsi="標楷體"/>
          <w:sz w:val="28"/>
        </w:rPr>
        <w:t>期發還，各期之條件及比率如下</w:t>
      </w:r>
      <w:r>
        <w:rPr>
          <w:rFonts w:ascii="標楷體" w:eastAsia="標楷體" w:hAnsi="標楷體"/>
          <w:sz w:val="28"/>
        </w:rPr>
        <w:t>(</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 xml:space="preserve">：　　　　　　　　　　　</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履約保證金於履約驗收合格且無待解決事項後</w:t>
      </w:r>
      <w:r>
        <w:rPr>
          <w:rFonts w:ascii="標楷體" w:eastAsia="標楷體" w:hAnsi="標楷體"/>
          <w:sz w:val="28"/>
        </w:rPr>
        <w:t>30</w:t>
      </w:r>
      <w:r>
        <w:rPr>
          <w:rFonts w:ascii="標楷體" w:eastAsia="標楷體" w:hAnsi="標楷體"/>
          <w:sz w:val="28"/>
        </w:rPr>
        <w:t>日內發還</w:t>
      </w:r>
      <w:r>
        <w:rPr>
          <w:rFonts w:ascii="標楷體" w:eastAsia="標楷體" w:hAnsi="標楷體"/>
          <w:sz w:val="28"/>
          <w:u w:val="single"/>
        </w:rPr>
        <w:t xml:space="preserve">     </w:t>
      </w:r>
      <w:r>
        <w:rPr>
          <w:rFonts w:ascii="標楷體" w:eastAsia="標楷體" w:hAnsi="標楷體"/>
          <w:sz w:val="28"/>
        </w:rPr>
        <w:t>% (</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。其餘之部分於</w:t>
      </w:r>
      <w:r>
        <w:rPr>
          <w:rFonts w:ascii="標楷體" w:eastAsia="標楷體" w:hAnsi="標楷體"/>
          <w:sz w:val="28"/>
        </w:rPr>
        <w:t>_____(</w:t>
      </w:r>
      <w:r>
        <w:rPr>
          <w:rFonts w:ascii="標楷體" w:eastAsia="標楷體" w:hAnsi="標楷體"/>
          <w:sz w:val="28"/>
        </w:rPr>
        <w:t>由機關於招標時載明</w:t>
      </w:r>
      <w:r>
        <w:rPr>
          <w:rFonts w:ascii="標楷體" w:eastAsia="標楷體" w:hAnsi="標楷體"/>
          <w:sz w:val="28"/>
        </w:rPr>
        <w:t>)</w:t>
      </w:r>
      <w:r>
        <w:rPr>
          <w:rFonts w:ascii="標楷體" w:eastAsia="標楷體" w:hAnsi="標楷體"/>
          <w:sz w:val="28"/>
        </w:rPr>
        <w:t>且無待解決事項後</w:t>
      </w:r>
      <w:r>
        <w:rPr>
          <w:rFonts w:ascii="標楷體" w:eastAsia="標楷體" w:hAnsi="標楷體"/>
          <w:sz w:val="28"/>
        </w:rPr>
        <w:t>30</w:t>
      </w:r>
      <w:r>
        <w:rPr>
          <w:rFonts w:ascii="標楷體" w:eastAsia="標楷體" w:hAnsi="標楷體"/>
          <w:sz w:val="28"/>
        </w:rPr>
        <w:t>日內發還。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廠商於履約標的完成驗收付款前應繳納保固保證金。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保固保證金於保固期滿且無待解決事項後</w:t>
      </w:r>
      <w:r>
        <w:rPr>
          <w:rFonts w:ascii="標楷體" w:eastAsia="標楷體" w:hAnsi="標楷體"/>
          <w:sz w:val="28"/>
        </w:rPr>
        <w:t>30</w:t>
      </w:r>
      <w:r>
        <w:rPr>
          <w:rFonts w:ascii="標楷體" w:eastAsia="標楷體" w:hAnsi="標楷體"/>
          <w:sz w:val="28"/>
        </w:rPr>
        <w:t>日內一次發還。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差額保證金之發還，同履約保證金。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因不可歸責於廠商之事由，致全部終止或解除契約，或暫停履約逾＿個月</w:t>
      </w:r>
      <w:r>
        <w:rPr>
          <w:rFonts w:ascii="標楷體" w:eastAsia="標楷體" w:hAnsi="標楷體"/>
          <w:sz w:val="28"/>
        </w:rPr>
        <w:t>(</w:t>
      </w:r>
      <w:r>
        <w:rPr>
          <w:rFonts w:ascii="標楷體" w:eastAsia="標楷體" w:hAnsi="標楷體"/>
          <w:sz w:val="28"/>
        </w:rPr>
        <w:t>由機關於招標時載明；未載明者，為</w:t>
      </w:r>
      <w:r>
        <w:rPr>
          <w:rFonts w:ascii="標楷體" w:eastAsia="標楷體" w:hAnsi="標楷體"/>
          <w:sz w:val="28"/>
        </w:rPr>
        <w:t>6</w:t>
      </w:r>
      <w:r>
        <w:rPr>
          <w:rFonts w:ascii="標楷體" w:eastAsia="標楷體" w:hAnsi="標楷體"/>
          <w:sz w:val="28"/>
        </w:rPr>
        <w:t>個月</w:t>
      </w:r>
      <w:r>
        <w:rPr>
          <w:rFonts w:ascii="標楷體" w:eastAsia="標楷體" w:hAnsi="標楷體"/>
          <w:sz w:val="28"/>
        </w:rPr>
        <w:t>)</w:t>
      </w:r>
      <w:r>
        <w:rPr>
          <w:rFonts w:ascii="標楷體" w:eastAsia="標楷體" w:hAnsi="標楷體"/>
          <w:sz w:val="28"/>
        </w:rPr>
        <w:t>者，履約保證金應提前發還。但屬暫停履約者，於暫停原因消滅後應重新繳納履約保證金。因可歸責於機關之事由而暫停履約，其需延長履約保證金有效期之合理必要費用，由機關負擔。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廠商所繳納之履約保證金及其孳息得部分或全部不予發還之情形：</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有採購法第</w:t>
      </w:r>
      <w:r>
        <w:rPr>
          <w:rFonts w:ascii="標楷體" w:eastAsia="標楷體" w:hAnsi="標楷體"/>
          <w:sz w:val="28"/>
        </w:rPr>
        <w:t>50</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項第</w:t>
      </w:r>
      <w:r>
        <w:rPr>
          <w:rFonts w:ascii="標楷體" w:eastAsia="標楷體" w:hAnsi="標楷體"/>
          <w:sz w:val="28"/>
        </w:rPr>
        <w:t>3</w:t>
      </w:r>
      <w:r>
        <w:rPr>
          <w:rFonts w:ascii="標楷體" w:eastAsia="標楷體" w:hAnsi="標楷體"/>
          <w:sz w:val="28"/>
        </w:rPr>
        <w:t>款至第</w:t>
      </w:r>
      <w:r>
        <w:rPr>
          <w:rFonts w:ascii="標楷體" w:eastAsia="標楷體" w:hAnsi="標楷體"/>
          <w:sz w:val="28"/>
        </w:rPr>
        <w:t>5</w:t>
      </w:r>
      <w:r>
        <w:rPr>
          <w:rFonts w:ascii="標楷體" w:eastAsia="標楷體" w:hAnsi="標楷體"/>
          <w:sz w:val="28"/>
        </w:rPr>
        <w:t>款、第</w:t>
      </w:r>
      <w:r>
        <w:rPr>
          <w:rFonts w:ascii="標楷體" w:eastAsia="標楷體" w:hAnsi="標楷體"/>
          <w:sz w:val="28"/>
        </w:rPr>
        <w:t>7</w:t>
      </w:r>
      <w:r>
        <w:rPr>
          <w:rFonts w:ascii="標楷體" w:eastAsia="標楷體" w:hAnsi="標楷體"/>
          <w:sz w:val="28"/>
        </w:rPr>
        <w:t>款情形之一，依同條第</w:t>
      </w:r>
      <w:r>
        <w:rPr>
          <w:rFonts w:ascii="標楷體" w:eastAsia="標楷體" w:hAnsi="標楷體"/>
          <w:sz w:val="28"/>
        </w:rPr>
        <w:t>2</w:t>
      </w:r>
      <w:r>
        <w:rPr>
          <w:rFonts w:ascii="標楷體" w:eastAsia="標楷體" w:hAnsi="標楷體"/>
          <w:sz w:val="28"/>
        </w:rPr>
        <w:t>項前段得追償損失者，與追償金額相等之保證金。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違反採購法第</w:t>
      </w:r>
      <w:r>
        <w:rPr>
          <w:rFonts w:ascii="標楷體" w:eastAsia="標楷體" w:hAnsi="標楷體"/>
          <w:sz w:val="28"/>
        </w:rPr>
        <w:t>65</w:t>
      </w:r>
      <w:r>
        <w:rPr>
          <w:rFonts w:ascii="標楷體" w:eastAsia="標楷體" w:hAnsi="標楷體"/>
          <w:sz w:val="28"/>
        </w:rPr>
        <w:t>條規定轉包者，全部保證金。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擅自減省工料，其減省工料及所造成損失之金額，自待付契約價金扣抵仍有不足者，與該不足金額相等之保證金。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因可歸責於廠商之事由，致部分終止或解除契約者，依該部分所占契約金額比率計算之保證金；全部終止或解除契約者，全部保證金。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查驗或驗收不合格，且未於通知期限內依規定辦理，其</w:t>
      </w:r>
      <w:r>
        <w:rPr>
          <w:rFonts w:ascii="標楷體" w:eastAsia="標楷體" w:hAnsi="標楷體"/>
          <w:sz w:val="28"/>
        </w:rPr>
        <w:t>不合格部分及所造成損失、額外費用或懲罰性違約金之金額，自待付契約價金扣抵</w:t>
      </w:r>
      <w:r>
        <w:rPr>
          <w:rFonts w:ascii="標楷體" w:eastAsia="標楷體" w:hAnsi="標楷體"/>
          <w:sz w:val="28"/>
        </w:rPr>
        <w:lastRenderedPageBreak/>
        <w:t>仍有不足者，與該不足金額相等之保證金。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未依契約規定期限或機關同意之延長期限履行契約之一部或全部，其逾期違約金之金額，自待付契約價金扣抵仍有不足者，與該不足金額相等之保證金。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須返還已支領之契約價金而未返還者，與未返還金額相等之保證金。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未依契約規定延長保證金之有效期者，其應延長之保證金。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其他因可歸責於廠商之事由，致機關遭受損害，其應由廠商賠償而未賠償者，與應賠償金額相等之保證金。</w:t>
      </w:r>
    </w:p>
    <w:p w:rsidR="003143DA" w:rsidRDefault="00D8491D">
      <w:pPr>
        <w:pStyle w:val="Standard"/>
        <w:spacing w:line="400" w:lineRule="exact"/>
        <w:ind w:left="1276" w:right="57" w:hanging="426"/>
        <w:jc w:val="both"/>
        <w:rPr>
          <w:rFonts w:hint="eastAsia"/>
        </w:rPr>
      </w:pPr>
      <w:r>
        <w:rPr>
          <w:rFonts w:ascii="標楷體" w:eastAsia="標楷體" w:hAnsi="標楷體" w:cs="標楷體"/>
          <w:color w:val="FF0000"/>
          <w:sz w:val="28"/>
          <w:shd w:val="clear" w:color="auto" w:fill="FFFF00"/>
        </w:rPr>
        <w:t>10.</w:t>
      </w:r>
      <w:r>
        <w:rPr>
          <w:rFonts w:ascii="標楷體" w:eastAsia="標楷體" w:hAnsi="標楷體" w:cs="標楷體"/>
          <w:color w:val="FF0000"/>
          <w:sz w:val="28"/>
          <w:shd w:val="clear" w:color="auto" w:fill="FFFF00"/>
        </w:rPr>
        <w:tab/>
      </w:r>
      <w:r>
        <w:rPr>
          <w:rFonts w:ascii="標楷體" w:eastAsia="標楷體" w:hAnsi="標楷體" w:cs="標楷體"/>
          <w:color w:val="FF0000"/>
          <w:sz w:val="28"/>
          <w:shd w:val="clear" w:color="auto" w:fill="FFFF00"/>
        </w:rPr>
        <w:t>廠商未於契約規定之保固期內提</w:t>
      </w:r>
      <w:r>
        <w:rPr>
          <w:rFonts w:ascii="標楷體" w:eastAsia="標楷體" w:hAnsi="標楷體" w:cs="標楷體"/>
          <w:color w:val="FF0000"/>
          <w:sz w:val="28"/>
          <w:shd w:val="clear" w:color="auto" w:fill="FFFF00"/>
        </w:rPr>
        <w:t>供產品保固及維修服務。</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前款不予發還之履約保證金，於依契約規定分次發還之情形，得為尚未發還者；不予發還之孳息，為不予發還之履約保證金於繳納後所生者。</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廠商如有第</w:t>
      </w:r>
      <w:r>
        <w:rPr>
          <w:rFonts w:ascii="標楷體" w:eastAsia="標楷體" w:hAnsi="標楷體"/>
          <w:sz w:val="28"/>
        </w:rPr>
        <w:t>3</w:t>
      </w:r>
      <w:r>
        <w:rPr>
          <w:rFonts w:ascii="標楷體" w:eastAsia="標楷體" w:hAnsi="標楷體"/>
          <w:sz w:val="28"/>
        </w:rPr>
        <w:t>款所定</w:t>
      </w:r>
      <w:r>
        <w:rPr>
          <w:rFonts w:ascii="標楷體" w:eastAsia="標楷體" w:hAnsi="標楷體"/>
          <w:sz w:val="28"/>
        </w:rPr>
        <w:t>2</w:t>
      </w:r>
      <w:r>
        <w:rPr>
          <w:rFonts w:ascii="標楷體" w:eastAsia="標楷體" w:hAnsi="標楷體"/>
          <w:sz w:val="28"/>
        </w:rPr>
        <w:t>目以上情形者，其不發還之履約保證金及其孳息應分別適用之。但其合計金額逾履約保證金總金額者，以總金額為限。</w:t>
      </w:r>
    </w:p>
    <w:p w:rsidR="003143DA" w:rsidRDefault="00D8491D">
      <w:pPr>
        <w:pStyle w:val="Textbody"/>
        <w:spacing w:line="400" w:lineRule="exact"/>
        <w:ind w:left="851" w:hanging="567"/>
        <w:jc w:val="both"/>
      </w:pPr>
      <w:r>
        <w:rPr>
          <w:rFonts w:ascii="標楷體" w:eastAsia="標楷體" w:hAnsi="標楷體"/>
          <w:color w:val="FF0000"/>
          <w:sz w:val="28"/>
          <w:shd w:val="clear" w:color="auto" w:fill="FFFF00"/>
        </w:rPr>
        <w:t>(</w:t>
      </w:r>
      <w:r>
        <w:rPr>
          <w:rFonts w:ascii="標楷體" w:eastAsia="標楷體" w:hAnsi="標楷體"/>
          <w:color w:val="FF0000"/>
          <w:sz w:val="28"/>
          <w:shd w:val="clear" w:color="auto" w:fill="FFFF00"/>
        </w:rPr>
        <w:t>六</w:t>
      </w:r>
      <w:r>
        <w:rPr>
          <w:rFonts w:ascii="標楷體" w:eastAsia="標楷體" w:hAnsi="標楷體"/>
          <w:color w:val="FF0000"/>
          <w:sz w:val="28"/>
          <w:shd w:val="clear" w:color="auto" w:fill="FFFF00"/>
        </w:rPr>
        <w:t>)</w:t>
      </w:r>
      <w:r>
        <w:rPr>
          <w:rFonts w:ascii="標楷體" w:eastAsia="標楷體" w:hAnsi="標楷體"/>
          <w:color w:val="FF0000"/>
          <w:sz w:val="28"/>
          <w:shd w:val="clear" w:color="auto" w:fill="FFFF00"/>
        </w:rPr>
        <w:t>保固保證金及其孳息不予發還之情形，準用第</w:t>
      </w:r>
      <w:r>
        <w:rPr>
          <w:rFonts w:ascii="標楷體" w:eastAsia="標楷體" w:hAnsi="標楷體"/>
          <w:color w:val="FF0000"/>
          <w:sz w:val="28"/>
          <w:shd w:val="clear" w:color="auto" w:fill="FFFF00"/>
        </w:rPr>
        <w:t>3</w:t>
      </w:r>
      <w:r>
        <w:rPr>
          <w:rFonts w:ascii="標楷體" w:eastAsia="標楷體" w:hAnsi="標楷體"/>
          <w:color w:val="FF0000"/>
          <w:sz w:val="28"/>
          <w:shd w:val="clear" w:color="auto" w:fill="FFFF00"/>
        </w:rPr>
        <w:t>款至第</w:t>
      </w:r>
      <w:r>
        <w:rPr>
          <w:rFonts w:ascii="標楷體" w:eastAsia="標楷體" w:hAnsi="標楷體"/>
          <w:color w:val="FF0000"/>
          <w:sz w:val="28"/>
          <w:shd w:val="clear" w:color="auto" w:fill="FFFF00"/>
        </w:rPr>
        <w:t>5</w:t>
      </w:r>
      <w:r>
        <w:rPr>
          <w:rFonts w:ascii="標楷體" w:eastAsia="標楷體" w:hAnsi="標楷體"/>
          <w:color w:val="FF0000"/>
          <w:sz w:val="28"/>
          <w:shd w:val="clear" w:color="auto" w:fill="FFFF00"/>
        </w:rPr>
        <w:t>款之規定。</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廠商未依契約規定履約或契約經終止或解除者，機關得就預付款還款保證尚未遞減之部分加計年息＿</w:t>
      </w:r>
      <w:r>
        <w:rPr>
          <w:rFonts w:ascii="標楷體" w:eastAsia="標楷體" w:hAnsi="標楷體"/>
          <w:sz w:val="28"/>
        </w:rPr>
        <w:t>%</w:t>
      </w:r>
      <w:r>
        <w:rPr>
          <w:rFonts w:ascii="標楷體" w:eastAsia="標楷體" w:hAnsi="標楷體"/>
          <w:sz w:val="28"/>
        </w:rPr>
        <w:t>（由機關於招標時合理訂定，如未填寫，則依機關撥付預付款當日中華郵政股份有限公司牌告一年期郵政定期儲金機動利率）之利息</w:t>
      </w:r>
      <w:r>
        <w:rPr>
          <w:rFonts w:ascii="標楷體" w:eastAsia="標楷體" w:hAnsi="標楷體"/>
          <w:sz w:val="28"/>
          <w:u w:val="single"/>
        </w:rPr>
        <w:t>(</w:t>
      </w:r>
      <w:r>
        <w:rPr>
          <w:rFonts w:ascii="標楷體" w:eastAsia="標楷體" w:hAnsi="標楷體"/>
          <w:sz w:val="28"/>
          <w:u w:val="single"/>
        </w:rPr>
        <w:t>於非可歸責廠商之事由之情形，免加計利息</w:t>
      </w:r>
      <w:r>
        <w:rPr>
          <w:rFonts w:ascii="標楷體" w:eastAsia="標楷體" w:hAnsi="標楷體"/>
          <w:sz w:val="28"/>
          <w:u w:val="single"/>
        </w:rPr>
        <w:t>)</w:t>
      </w:r>
      <w:r>
        <w:rPr>
          <w:rFonts w:ascii="標楷體" w:eastAsia="標楷體" w:hAnsi="標楷體"/>
          <w:sz w:val="28"/>
        </w:rPr>
        <w:t>，隨時要求返還或折抵機關尚待支付廠商之價金。</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保證金以定期存款單、連帶保證書、連帶保證保險單或擔保信用狀繳納者，其繳納文件之格式依採購法之主管機關於「押標金保證金暨其他擔保作業辦法」所訂定者為準。</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保證金之發還，依下列原則處理：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以現金、郵政匯票或票據繳納者，以現金或記載原繳納人為受款人之禁止背書轉讓即期支票發還。</w:t>
      </w:r>
    </w:p>
    <w:p w:rsidR="003143DA" w:rsidRDefault="00D8491D">
      <w:pPr>
        <w:pStyle w:val="Textbody"/>
        <w:spacing w:line="400" w:lineRule="exact"/>
        <w:ind w:left="1134" w:right="57" w:hanging="284"/>
        <w:jc w:val="both"/>
      </w:pPr>
      <w:r>
        <w:rPr>
          <w:rFonts w:ascii="標楷體" w:eastAsia="標楷體" w:hAnsi="標楷體"/>
          <w:sz w:val="28"/>
        </w:rPr>
        <w:t>2.</w:t>
      </w:r>
      <w:r>
        <w:rPr>
          <w:rFonts w:ascii="標楷體" w:eastAsia="標楷體" w:hAnsi="標楷體"/>
          <w:sz w:val="28"/>
        </w:rPr>
        <w:t>以無記名政府公債繳納者，發還原繳納人；</w:t>
      </w:r>
      <w:r>
        <w:rPr>
          <w:rFonts w:ascii="標楷體" w:eastAsia="標楷體" w:hAnsi="標楷體"/>
          <w:spacing w:val="-4"/>
          <w:sz w:val="28"/>
          <w:szCs w:val="28"/>
        </w:rPr>
        <w:t>以記名政府公債繳納者，同意塗銷質權登記或公務保證登記</w:t>
      </w:r>
      <w:r>
        <w:rPr>
          <w:rFonts w:ascii="標楷體" w:eastAsia="標楷體" w:hAnsi="標楷體" w:cs="標楷體"/>
          <w:sz w:val="28"/>
          <w:szCs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以設定質權之金融機構定期存款單繳納者，以質權消滅通知書通知該質權設定之金融機構。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以銀行開發或保兌之不可撤銷擔保信用狀繳納者，發還開狀銀行、通知銀行或保兌銀行。但銀行不要求發還或已屆期失效者，得免發還。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以銀行之書面連帶保證或保險公司之連帶保證保險單繳納者，發還連帶保證之銀行或保險公司或繳納之廠商。但銀行或保險公司不要求發還或已屆期失效者，得免發還。</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保證書狀有效期之延長：</w:t>
      </w:r>
    </w:p>
    <w:p w:rsidR="003143DA" w:rsidRDefault="00D8491D">
      <w:pPr>
        <w:pStyle w:val="Textbody"/>
        <w:spacing w:line="360" w:lineRule="exact"/>
        <w:ind w:left="1126"/>
        <w:jc w:val="both"/>
        <w:rPr>
          <w:rFonts w:ascii="標楷體" w:eastAsia="標楷體" w:hAnsi="標楷體"/>
          <w:sz w:val="28"/>
        </w:rPr>
      </w:pPr>
      <w:r>
        <w:rPr>
          <w:rFonts w:ascii="標楷體" w:eastAsia="標楷體" w:hAnsi="標楷體"/>
          <w:sz w:val="28"/>
        </w:rPr>
        <w:lastRenderedPageBreak/>
        <w:t>廠商未依契約規定期限履</w:t>
      </w:r>
      <w:r>
        <w:rPr>
          <w:rFonts w:ascii="標楷體" w:eastAsia="標楷體" w:hAnsi="標楷體"/>
          <w:sz w:val="28"/>
        </w:rPr>
        <w:t>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履約保證金或保固保證金以其他廠商之履約及賠償連帶保證代之或減收者，履約及賠償連帶保證廠商（以下簡稱連帶保證廠商）之連帶保證責任，不因分次發還保證金而遞減。該</w:t>
      </w:r>
      <w:r>
        <w:rPr>
          <w:rFonts w:ascii="標楷體" w:eastAsia="標楷體" w:hAnsi="標楷體"/>
          <w:sz w:val="28"/>
        </w:rPr>
        <w:t>連帶保證廠商同時作為各機關採購契約之連帶保證廠商者，以</w:t>
      </w:r>
      <w:r>
        <w:rPr>
          <w:rFonts w:ascii="標楷體" w:eastAsia="標楷體" w:hAnsi="標楷體"/>
          <w:sz w:val="28"/>
        </w:rPr>
        <w:t>2</w:t>
      </w:r>
      <w:r>
        <w:rPr>
          <w:rFonts w:ascii="標楷體" w:eastAsia="標楷體" w:hAnsi="標楷體"/>
          <w:sz w:val="28"/>
        </w:rPr>
        <w:t>契約為限。</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連帶保證廠商非經機關許可，不得自行申請退保。其經機關查核，中途失其保證能力者，由機關通知廠商限期覓保更換，原連帶保證廠商應俟換保手續完成經機關認可後，始能解除其保證責任。</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機關依契約規定認定有不發還廠商履約保證金之情形者，除已洽由連帶保證廠商接續履約者外，該連帶保證廠商應於</w:t>
      </w:r>
      <w:r>
        <w:rPr>
          <w:rFonts w:ascii="標楷體" w:eastAsia="標楷體" w:hAnsi="標楷體"/>
          <w:sz w:val="28"/>
        </w:rPr>
        <w:t>5</w:t>
      </w:r>
      <w:r>
        <w:rPr>
          <w:rFonts w:ascii="標楷體" w:eastAsia="標楷體" w:hAnsi="標楷體"/>
          <w:sz w:val="28"/>
        </w:rPr>
        <w:t>日內向機關補繳該不發還金額中，原由連帶保證代之或減收之金額。</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十四</w:t>
      </w:r>
      <w:r>
        <w:rPr>
          <w:rFonts w:ascii="標楷體" w:eastAsia="標楷體" w:hAnsi="標楷體"/>
          <w:sz w:val="28"/>
        </w:rPr>
        <w:t>)</w:t>
      </w:r>
      <w:r>
        <w:rPr>
          <w:rFonts w:ascii="標楷體" w:eastAsia="標楷體" w:hAnsi="標楷體"/>
          <w:sz w:val="28"/>
        </w:rPr>
        <w:t>廠商為優良廠商或押標金保證金暨其他擔保作業辦法第</w:t>
      </w:r>
      <w:r>
        <w:rPr>
          <w:rFonts w:ascii="標楷體" w:eastAsia="標楷體" w:hAnsi="標楷體"/>
          <w:sz w:val="28"/>
        </w:rPr>
        <w:t>33</w:t>
      </w:r>
      <w:r>
        <w:rPr>
          <w:rFonts w:ascii="標楷體" w:eastAsia="標楷體" w:hAnsi="標楷體"/>
          <w:sz w:val="28"/>
        </w:rPr>
        <w:t>條之</w:t>
      </w:r>
      <w:r>
        <w:rPr>
          <w:rFonts w:ascii="標楷體" w:eastAsia="標楷體" w:hAnsi="標楷體"/>
          <w:sz w:val="28"/>
        </w:rPr>
        <w:t>6</w:t>
      </w:r>
      <w:r>
        <w:rPr>
          <w:rFonts w:ascii="標楷體" w:eastAsia="標楷體" w:hAnsi="標楷體"/>
          <w:sz w:val="28"/>
        </w:rPr>
        <w:t>所稱全球化廠商而減收履約</w:t>
      </w:r>
      <w:r>
        <w:rPr>
          <w:rFonts w:ascii="標楷體" w:eastAsia="標楷體" w:hAnsi="標楷體"/>
          <w:sz w:val="28"/>
        </w:rPr>
        <w:t>保證金、保固保證金者，其有不發還保證金之情形者，廠商應就不發還金額中屬減收之金額補繳之。</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十五</w:t>
      </w:r>
      <w:r>
        <w:rPr>
          <w:rFonts w:ascii="標楷體" w:eastAsia="標楷體" w:hAnsi="標楷體"/>
          <w:sz w:val="28"/>
        </w:rPr>
        <w:t>)</w:t>
      </w:r>
      <w:r>
        <w:rPr>
          <w:rFonts w:ascii="標楷體" w:eastAsia="標楷體" w:hAnsi="標楷體"/>
          <w:sz w:val="28"/>
        </w:rPr>
        <w:t>契約價金總額於履約期間增減累計金額達新臺幣</w:t>
      </w:r>
      <w:r>
        <w:rPr>
          <w:rFonts w:ascii="標楷體" w:eastAsia="標楷體" w:hAnsi="標楷體"/>
          <w:sz w:val="28"/>
        </w:rPr>
        <w:t>100</w:t>
      </w:r>
      <w:r>
        <w:rPr>
          <w:rFonts w:ascii="標楷體" w:eastAsia="標楷體" w:hAnsi="標楷體"/>
          <w:sz w:val="28"/>
        </w:rPr>
        <w:t>萬元者</w:t>
      </w:r>
      <w:r>
        <w:rPr>
          <w:rFonts w:ascii="標楷體" w:eastAsia="標楷體" w:hAnsi="標楷體"/>
          <w:sz w:val="28"/>
        </w:rPr>
        <w:t>(</w:t>
      </w:r>
      <w:r>
        <w:rPr>
          <w:rFonts w:ascii="標楷體" w:eastAsia="標楷體" w:hAnsi="標楷體"/>
          <w:sz w:val="28"/>
        </w:rPr>
        <w:t>或機關於招標時載明之其他金額</w:t>
      </w:r>
      <w:r>
        <w:rPr>
          <w:rFonts w:ascii="標楷體" w:eastAsia="標楷體" w:hAnsi="標楷體"/>
          <w:sz w:val="28"/>
        </w:rPr>
        <w:t>)</w:t>
      </w:r>
      <w:r>
        <w:rPr>
          <w:rFonts w:ascii="標楷體" w:eastAsia="標楷體" w:hAnsi="標楷體"/>
          <w:sz w:val="28"/>
        </w:rPr>
        <w:t>，履約保證金之金額應依契約價金總額增減比率調整之，由機關通知廠商補足或退還。</w:t>
      </w:r>
    </w:p>
    <w:p w:rsidR="003143DA" w:rsidRDefault="003143DA">
      <w:pPr>
        <w:pStyle w:val="Textbody"/>
        <w:spacing w:line="360" w:lineRule="exact"/>
        <w:ind w:left="1120" w:hanging="1120"/>
        <w:jc w:val="both"/>
        <w:rPr>
          <w:rFonts w:ascii="標楷體" w:eastAsia="標楷體" w:hAnsi="標楷體"/>
          <w:sz w:val="28"/>
        </w:rPr>
      </w:pPr>
    </w:p>
    <w:p w:rsidR="003143DA" w:rsidRDefault="00D8491D">
      <w:pPr>
        <w:pStyle w:val="Textbody"/>
        <w:spacing w:line="400" w:lineRule="exact"/>
        <w:ind w:firstLine="280"/>
        <w:jc w:val="both"/>
        <w:rPr>
          <w:rFonts w:ascii="標楷體" w:eastAsia="標楷體" w:hAnsi="標楷體"/>
          <w:b/>
          <w:sz w:val="28"/>
        </w:rPr>
      </w:pPr>
      <w:r>
        <w:rPr>
          <w:rFonts w:ascii="標楷體" w:eastAsia="標楷體" w:hAnsi="標楷體"/>
          <w:b/>
          <w:sz w:val="28"/>
        </w:rPr>
        <w:t>第十二條</w:t>
      </w:r>
      <w:r>
        <w:rPr>
          <w:rFonts w:ascii="標楷體" w:eastAsia="標楷體" w:hAnsi="標楷體"/>
          <w:b/>
          <w:sz w:val="28"/>
        </w:rPr>
        <w:t xml:space="preserve">  </w:t>
      </w:r>
      <w:r>
        <w:rPr>
          <w:rFonts w:ascii="標楷體" w:eastAsia="標楷體" w:hAnsi="標楷體"/>
          <w:b/>
          <w:sz w:val="28"/>
        </w:rPr>
        <w:t>驗收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廠商履約所供應或完成之標的，應符合契約規定，無減少或滅失價值或不適於通常或約定使用之瑕疵，且為新品。</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驗收程序</w:t>
      </w:r>
      <w:r>
        <w:rPr>
          <w:rFonts w:ascii="標楷體" w:eastAsia="標楷體" w:hAnsi="標楷體"/>
          <w:sz w:val="28"/>
        </w:rPr>
        <w:t>(</w:t>
      </w:r>
      <w:r>
        <w:rPr>
          <w:rFonts w:ascii="標楷體" w:eastAsia="標楷體" w:hAnsi="標楷體"/>
          <w:sz w:val="28"/>
        </w:rPr>
        <w:t>由機關擇需要者於招標時載明</w:t>
      </w:r>
      <w:r>
        <w:rPr>
          <w:rFonts w:ascii="標楷體" w:eastAsia="標楷體" w:hAnsi="標楷體"/>
          <w:sz w:val="28"/>
        </w:rPr>
        <w:t>)</w:t>
      </w:r>
      <w:r>
        <w:rPr>
          <w:rFonts w:ascii="標楷體" w:eastAsia="標楷體" w:hAnsi="標楷體"/>
          <w:sz w:val="28"/>
        </w:rPr>
        <w:t>：</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廠商應於履約標的預定完成履約日前或完成履約當日，將完成履約日期書面通知機</w:t>
      </w:r>
      <w:r>
        <w:rPr>
          <w:rFonts w:ascii="標楷體" w:eastAsia="標楷體" w:hAnsi="標楷體"/>
          <w:sz w:val="28"/>
        </w:rPr>
        <w:t>關。除招標文件另有規定者外，機關應於收到該書面通知之日起</w:t>
      </w:r>
      <w:r>
        <w:rPr>
          <w:rFonts w:ascii="標楷體" w:eastAsia="標楷體" w:hAnsi="標楷體"/>
          <w:sz w:val="28"/>
          <w:u w:val="single"/>
        </w:rPr>
        <w:t xml:space="preserve">  </w:t>
      </w:r>
      <w:r>
        <w:rPr>
          <w:rFonts w:ascii="標楷體" w:eastAsia="標楷體" w:hAnsi="標楷體"/>
          <w:sz w:val="28"/>
        </w:rPr>
        <w:t>日（由機關於招標時載明；未載明者，依採購法施行細則第</w:t>
      </w:r>
      <w:r>
        <w:rPr>
          <w:rFonts w:ascii="標楷體" w:eastAsia="標楷體" w:hAnsi="標楷體"/>
          <w:sz w:val="28"/>
        </w:rPr>
        <w:t>92</w:t>
      </w:r>
      <w:r>
        <w:rPr>
          <w:rFonts w:ascii="標楷體" w:eastAsia="標楷體" w:hAnsi="標楷體"/>
          <w:sz w:val="28"/>
        </w:rPr>
        <w:t>條規定，為</w:t>
      </w:r>
      <w:r>
        <w:rPr>
          <w:rFonts w:ascii="標楷體" w:eastAsia="標楷體" w:hAnsi="標楷體"/>
          <w:sz w:val="28"/>
        </w:rPr>
        <w:t>7</w:t>
      </w:r>
      <w:r>
        <w:rPr>
          <w:rFonts w:ascii="標楷體" w:eastAsia="標楷體" w:hAnsi="標楷體"/>
          <w:sz w:val="28"/>
        </w:rPr>
        <w:t>日）內會同廠商，依據契約核對完成履約之項目及數量，以確定是否完成履約。</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履約標的完成履約後有初驗程序者，廠商應於完成履約後</w:t>
      </w:r>
      <w:r>
        <w:rPr>
          <w:rFonts w:ascii="標楷體" w:eastAsia="標楷體" w:hAnsi="標楷體"/>
          <w:sz w:val="28"/>
          <w:u w:val="single"/>
        </w:rPr>
        <w:t xml:space="preserve">  </w:t>
      </w:r>
      <w:r>
        <w:rPr>
          <w:rFonts w:ascii="標楷體" w:eastAsia="標楷體" w:hAnsi="標楷體"/>
          <w:sz w:val="28"/>
        </w:rPr>
        <w:t>日（由機關於招標時載明；未載明者，依採購法施行細則第</w:t>
      </w:r>
      <w:r>
        <w:rPr>
          <w:rFonts w:ascii="標楷體" w:eastAsia="標楷體" w:hAnsi="標楷體"/>
          <w:sz w:val="28"/>
        </w:rPr>
        <w:t>92</w:t>
      </w:r>
      <w:r>
        <w:rPr>
          <w:rFonts w:ascii="標楷體" w:eastAsia="標楷體" w:hAnsi="標楷體"/>
          <w:sz w:val="28"/>
        </w:rPr>
        <w:t>條規定，為</w:t>
      </w:r>
      <w:r>
        <w:rPr>
          <w:rFonts w:ascii="標楷體" w:eastAsia="標楷體" w:hAnsi="標楷體"/>
          <w:sz w:val="28"/>
        </w:rPr>
        <w:t>7</w:t>
      </w:r>
      <w:r>
        <w:rPr>
          <w:rFonts w:ascii="標楷體" w:eastAsia="標楷體" w:hAnsi="標楷體"/>
          <w:sz w:val="28"/>
        </w:rPr>
        <w:t>日）內，將相關資料送請機關審核。機關應於收受全部資料之日起</w:t>
      </w:r>
      <w:r>
        <w:rPr>
          <w:rFonts w:ascii="標楷體" w:eastAsia="標楷體" w:hAnsi="標楷體"/>
          <w:sz w:val="28"/>
        </w:rPr>
        <w:t xml:space="preserve">     </w:t>
      </w:r>
    </w:p>
    <w:p w:rsidR="003143DA" w:rsidRDefault="00D8491D">
      <w:pPr>
        <w:pStyle w:val="Textbody"/>
        <w:spacing w:line="400" w:lineRule="exact"/>
        <w:ind w:left="1134" w:right="57" w:hanging="284"/>
        <w:jc w:val="both"/>
      </w:pPr>
      <w:r>
        <w:rPr>
          <w:rFonts w:ascii="標楷體" w:eastAsia="標楷體" w:hAnsi="標楷體"/>
          <w:sz w:val="28"/>
        </w:rPr>
        <w:lastRenderedPageBreak/>
        <w:t xml:space="preserve">  </w:t>
      </w:r>
      <w:r>
        <w:rPr>
          <w:rFonts w:ascii="標楷體" w:eastAsia="標楷體" w:hAnsi="標楷體"/>
          <w:sz w:val="28"/>
          <w:u w:val="single"/>
        </w:rPr>
        <w:t xml:space="preserve">  </w:t>
      </w:r>
      <w:r>
        <w:rPr>
          <w:rFonts w:ascii="標楷體" w:eastAsia="標楷體" w:hAnsi="標楷體"/>
          <w:sz w:val="28"/>
        </w:rPr>
        <w:t>日（由機關於招標時載明；未載明者，依採購法施行細則第</w:t>
      </w:r>
      <w:r>
        <w:rPr>
          <w:rFonts w:ascii="標楷體" w:eastAsia="標楷體" w:hAnsi="標楷體"/>
          <w:sz w:val="28"/>
        </w:rPr>
        <w:t>92</w:t>
      </w:r>
      <w:r>
        <w:rPr>
          <w:rFonts w:ascii="標楷體" w:eastAsia="標楷體" w:hAnsi="標楷體"/>
          <w:sz w:val="28"/>
        </w:rPr>
        <w:t>條規定，為</w:t>
      </w:r>
      <w:r>
        <w:rPr>
          <w:rFonts w:ascii="標楷體" w:eastAsia="標楷體" w:hAnsi="標楷體"/>
          <w:sz w:val="28"/>
        </w:rPr>
        <w:t>30</w:t>
      </w:r>
      <w:r>
        <w:rPr>
          <w:rFonts w:ascii="標楷體" w:eastAsia="標楷體" w:hAnsi="標楷體"/>
          <w:sz w:val="28"/>
        </w:rPr>
        <w:t>日）內辦理初驗，並作成初驗紀錄。初驗合格後，機關應於</w:t>
      </w:r>
      <w:r>
        <w:rPr>
          <w:rFonts w:ascii="標楷體" w:eastAsia="標楷體" w:hAnsi="標楷體"/>
          <w:sz w:val="28"/>
          <w:u w:val="single"/>
        </w:rPr>
        <w:t xml:space="preserve">  </w:t>
      </w:r>
      <w:r>
        <w:rPr>
          <w:rFonts w:ascii="標楷體" w:eastAsia="標楷體" w:hAnsi="標楷體"/>
          <w:sz w:val="28"/>
        </w:rPr>
        <w:t>日（由機關於招標時載明；未載明者，依採購法施行細則第</w:t>
      </w:r>
      <w:r>
        <w:rPr>
          <w:rFonts w:ascii="標楷體" w:eastAsia="標楷體" w:hAnsi="標楷體"/>
          <w:sz w:val="28"/>
        </w:rPr>
        <w:t>93</w:t>
      </w:r>
      <w:r>
        <w:rPr>
          <w:rFonts w:ascii="標楷體" w:eastAsia="標楷體" w:hAnsi="標楷體"/>
          <w:sz w:val="28"/>
        </w:rPr>
        <w:t>條規定，為</w:t>
      </w:r>
      <w:r>
        <w:rPr>
          <w:rFonts w:ascii="標楷體" w:eastAsia="標楷體" w:hAnsi="標楷體"/>
          <w:sz w:val="28"/>
        </w:rPr>
        <w:t>20</w:t>
      </w:r>
      <w:r>
        <w:rPr>
          <w:rFonts w:ascii="標楷體" w:eastAsia="標楷體" w:hAnsi="標楷體"/>
          <w:sz w:val="28"/>
        </w:rPr>
        <w:t>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無初驗程序者，機關應於接獲廠商通知備驗或可得驗收之程序完成後</w:t>
      </w:r>
      <w:r>
        <w:rPr>
          <w:rFonts w:ascii="標楷體" w:eastAsia="標楷體" w:hAnsi="標楷體"/>
          <w:sz w:val="28"/>
          <w:u w:val="single"/>
        </w:rPr>
        <w:t xml:space="preserve">  </w:t>
      </w:r>
      <w:r>
        <w:rPr>
          <w:rFonts w:ascii="標楷體" w:eastAsia="標楷體" w:hAnsi="標楷體"/>
          <w:sz w:val="28"/>
        </w:rPr>
        <w:t>日（由機關於招標時載明；未載明者，依採購法施行細則第</w:t>
      </w:r>
      <w:r>
        <w:rPr>
          <w:rFonts w:ascii="標楷體" w:eastAsia="標楷體" w:hAnsi="標楷體"/>
          <w:sz w:val="28"/>
        </w:rPr>
        <w:t>94</w:t>
      </w:r>
      <w:r>
        <w:rPr>
          <w:rFonts w:ascii="標楷體" w:eastAsia="標楷體" w:hAnsi="標楷體"/>
          <w:sz w:val="28"/>
        </w:rPr>
        <w:t>條規定，為</w:t>
      </w:r>
      <w:r>
        <w:rPr>
          <w:rFonts w:ascii="標楷體" w:eastAsia="標楷體" w:hAnsi="標楷體"/>
          <w:sz w:val="28"/>
        </w:rPr>
        <w:t>30</w:t>
      </w:r>
      <w:r>
        <w:rPr>
          <w:rFonts w:ascii="標楷體" w:eastAsia="標楷體" w:hAnsi="標楷體"/>
          <w:sz w:val="28"/>
        </w:rPr>
        <w:t>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其他</w:t>
      </w:r>
      <w:r>
        <w:rPr>
          <w:rFonts w:ascii="標楷體" w:eastAsia="標楷體" w:hAnsi="標楷體"/>
          <w:sz w:val="28"/>
        </w:rPr>
        <w:t>(</w:t>
      </w:r>
      <w:r>
        <w:rPr>
          <w:rFonts w:ascii="標楷體" w:eastAsia="標楷體" w:hAnsi="標楷體"/>
          <w:sz w:val="28"/>
        </w:rPr>
        <w:t>例如得依履約進度分期驗收，並得視案件情形採書面驗收</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查驗或驗收有試車、試運轉或試用測試程序者，其內容（由機關於招標時載明，無者免填）：</w:t>
      </w:r>
    </w:p>
    <w:p w:rsidR="003143DA" w:rsidRDefault="00D8491D">
      <w:pPr>
        <w:pStyle w:val="Textbody"/>
        <w:spacing w:line="400" w:lineRule="exact"/>
        <w:ind w:left="851" w:hanging="567"/>
        <w:jc w:val="both"/>
      </w:pPr>
      <w:r>
        <w:rPr>
          <w:rFonts w:ascii="標楷體" w:eastAsia="標楷體" w:hAnsi="標楷體"/>
          <w:sz w:val="28"/>
        </w:rPr>
        <w:t xml:space="preserve">    </w:t>
      </w:r>
      <w:r>
        <w:rPr>
          <w:rFonts w:ascii="標楷體" w:eastAsia="標楷體" w:hAnsi="標楷體"/>
          <w:sz w:val="28"/>
        </w:rPr>
        <w:t>廠商應就履約標的於</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場所</w:t>
      </w:r>
      <w:r>
        <w:rPr>
          <w:rFonts w:ascii="標楷體" w:eastAsia="標楷體" w:hAnsi="標楷體"/>
          <w:sz w:val="28"/>
        </w:rPr>
        <w:t>)</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期間</w:t>
      </w:r>
      <w:r>
        <w:rPr>
          <w:rFonts w:ascii="標楷體" w:eastAsia="標楷體" w:hAnsi="標楷體"/>
          <w:sz w:val="28"/>
        </w:rPr>
        <w:t>)</w:t>
      </w:r>
      <w:r>
        <w:rPr>
          <w:rFonts w:ascii="標楷體" w:eastAsia="標楷體" w:hAnsi="標楷體"/>
          <w:sz w:val="28"/>
        </w:rPr>
        <w:t>及</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條件</w:t>
      </w:r>
      <w:r>
        <w:rPr>
          <w:rFonts w:ascii="標楷體" w:eastAsia="標楷體" w:hAnsi="標楷體"/>
          <w:sz w:val="28"/>
        </w:rPr>
        <w:t>)</w:t>
      </w:r>
      <w:r>
        <w:rPr>
          <w:rFonts w:ascii="標楷體" w:eastAsia="標楷體" w:hAnsi="標楷體"/>
          <w:sz w:val="28"/>
        </w:rPr>
        <w:t>下辦理試車、試運轉或試用測試程序，以</w:t>
      </w:r>
      <w:r>
        <w:rPr>
          <w:rFonts w:ascii="標楷體" w:eastAsia="標楷體" w:hAnsi="標楷體"/>
          <w:sz w:val="28"/>
        </w:rPr>
        <w:t>作為查驗或驗收之用。試車、試運轉或試用所需費用，由廠商負擔。但契約另有規定者，不在此限。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履約標</w:t>
      </w:r>
      <w:r>
        <w:rPr>
          <w:rFonts w:ascii="標楷體" w:eastAsia="標楷體" w:hAnsi="標楷體"/>
          <w:sz w:val="28"/>
        </w:rPr>
        <w:t>的部分完成履約後，如有部分先行使用之必要，應先就該部分辦理驗收或分段查驗供驗收之用，並得就該部分支付價金及起算保固期。</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廠商履約結果經機關初驗或驗收有瑕疵者，機關得要求廠商於</w:t>
      </w:r>
      <w:r>
        <w:rPr>
          <w:rFonts w:ascii="標楷體" w:eastAsia="標楷體" w:hAnsi="標楷體"/>
          <w:sz w:val="28"/>
        </w:rPr>
        <w:t>_____</w:t>
      </w:r>
      <w:r>
        <w:rPr>
          <w:rFonts w:ascii="標楷體" w:eastAsia="標楷體" w:hAnsi="標楷體"/>
          <w:sz w:val="28"/>
        </w:rPr>
        <w:t>日內（機關未填列者，由主驗人定之）改善、拆除、重作、退貨或換貨</w:t>
      </w:r>
      <w:r>
        <w:rPr>
          <w:rFonts w:ascii="標楷體" w:eastAsia="標楷體" w:hAnsi="標楷體"/>
          <w:sz w:val="28"/>
        </w:rPr>
        <w:t>(</w:t>
      </w:r>
      <w:r>
        <w:rPr>
          <w:rFonts w:ascii="標楷體" w:eastAsia="標楷體" w:hAnsi="標楷體"/>
          <w:sz w:val="28"/>
        </w:rPr>
        <w:t>以下簡稱改正</w:t>
      </w:r>
      <w:r>
        <w:rPr>
          <w:rFonts w:ascii="標楷體" w:eastAsia="標楷體" w:hAnsi="標楷體"/>
          <w:sz w:val="28"/>
        </w:rPr>
        <w:t>)</w:t>
      </w:r>
      <w:r>
        <w:rPr>
          <w:rFonts w:ascii="標楷體" w:eastAsia="標楷體" w:hAnsi="標楷體"/>
          <w:sz w:val="28"/>
        </w:rPr>
        <w:t>。逾期未改正者依第</w:t>
      </w:r>
      <w:r>
        <w:rPr>
          <w:rFonts w:ascii="標楷體" w:eastAsia="標楷體" w:hAnsi="標楷體"/>
          <w:sz w:val="28"/>
        </w:rPr>
        <w:t>14</w:t>
      </w:r>
      <w:r>
        <w:rPr>
          <w:rFonts w:ascii="標楷體" w:eastAsia="標楷體" w:hAnsi="標楷體"/>
          <w:sz w:val="28"/>
        </w:rPr>
        <w:t>條規定計算逾期違約金。但逾期未改正仍在契約原訂履約期限內者，不在此限。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廠商不於前款期限內改正、拒絕改正或其瑕疵不能改正，或改正次數逾</w:t>
      </w:r>
      <w:r>
        <w:rPr>
          <w:rFonts w:ascii="標楷體" w:eastAsia="標楷體" w:hAnsi="標楷體"/>
          <w:sz w:val="28"/>
        </w:rPr>
        <w:t>____</w:t>
      </w:r>
      <w:r>
        <w:rPr>
          <w:rFonts w:ascii="標楷體" w:eastAsia="標楷體" w:hAnsi="標楷體"/>
          <w:sz w:val="28"/>
        </w:rPr>
        <w:t>次</w:t>
      </w:r>
      <w:r>
        <w:rPr>
          <w:rFonts w:ascii="標楷體" w:eastAsia="標楷體" w:hAnsi="標楷體"/>
          <w:sz w:val="28"/>
        </w:rPr>
        <w:t>(</w:t>
      </w:r>
      <w:r>
        <w:rPr>
          <w:rFonts w:ascii="標楷體" w:eastAsia="標楷體" w:hAnsi="標楷體"/>
          <w:sz w:val="28"/>
        </w:rPr>
        <w:t>由機關於招標時載明；無者免填</w:t>
      </w:r>
      <w:r>
        <w:rPr>
          <w:rFonts w:ascii="標楷體" w:eastAsia="標楷體" w:hAnsi="標楷體"/>
          <w:sz w:val="28"/>
        </w:rPr>
        <w:t>)</w:t>
      </w:r>
      <w:r>
        <w:rPr>
          <w:rFonts w:ascii="標楷體" w:eastAsia="標楷體" w:hAnsi="標楷體"/>
          <w:sz w:val="28"/>
        </w:rPr>
        <w:t>仍未能改正者，機關得採行下</w:t>
      </w:r>
      <w:r>
        <w:rPr>
          <w:rFonts w:ascii="標楷體" w:eastAsia="標楷體" w:hAnsi="標楷體"/>
          <w:sz w:val="28"/>
        </w:rPr>
        <w:lastRenderedPageBreak/>
        <w:t>列措施之一：</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自行或使第三人改正，並得向廠商請求償還改正必要之費用。</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終止或解除契約或減少契約價金。</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因可歸責於廠商之事由，致履約有瑕疵者，機關除依前二款規定辦理外，並得請求損害賠償。</w:t>
      </w:r>
    </w:p>
    <w:p w:rsidR="003143DA" w:rsidRDefault="00D8491D">
      <w:pPr>
        <w:pStyle w:val="Textbody"/>
        <w:spacing w:line="360" w:lineRule="exact"/>
        <w:ind w:left="1120" w:hanging="1120"/>
        <w:jc w:val="both"/>
        <w:rPr>
          <w:rFonts w:ascii="標楷體" w:eastAsia="標楷體" w:hAnsi="標楷體"/>
          <w:sz w:val="28"/>
        </w:rPr>
      </w:pPr>
      <w:r>
        <w:rPr>
          <w:rFonts w:ascii="標楷體" w:eastAsia="標楷體" w:hAnsi="標楷體"/>
          <w:sz w:val="28"/>
        </w:rPr>
        <w:t>  </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第十三條</w:t>
      </w:r>
      <w:r>
        <w:rPr>
          <w:rFonts w:ascii="標楷體" w:eastAsia="標楷體" w:hAnsi="標楷體"/>
          <w:b/>
          <w:sz w:val="28"/>
        </w:rPr>
        <w:t xml:space="preserve">  </w:t>
      </w:r>
      <w:r>
        <w:rPr>
          <w:rFonts w:ascii="標楷體" w:eastAsia="標楷體" w:hAnsi="標楷體"/>
          <w:b/>
          <w:sz w:val="28"/>
        </w:rPr>
        <w:t>保固</w:t>
      </w:r>
    </w:p>
    <w:p w:rsidR="003143DA" w:rsidRDefault="00D8491D">
      <w:pPr>
        <w:pStyle w:val="Textbody"/>
        <w:spacing w:line="400" w:lineRule="exact"/>
        <w:ind w:left="851" w:hanging="567"/>
        <w:jc w:val="both"/>
      </w:pPr>
      <w:r>
        <w:rPr>
          <w:rFonts w:ascii="標楷體" w:eastAsia="標楷體" w:hAnsi="標楷體"/>
          <w:color w:val="FF0000"/>
          <w:sz w:val="28"/>
          <w:shd w:val="clear" w:color="auto" w:fill="FFFF00"/>
        </w:rPr>
        <w:t>(</w:t>
      </w:r>
      <w:r>
        <w:rPr>
          <w:rFonts w:ascii="標楷體" w:eastAsia="標楷體" w:hAnsi="標楷體"/>
          <w:color w:val="FF0000"/>
          <w:sz w:val="28"/>
          <w:shd w:val="clear" w:color="auto" w:fill="FFFF00"/>
        </w:rPr>
        <w:t>一</w:t>
      </w:r>
      <w:r>
        <w:rPr>
          <w:rFonts w:ascii="標楷體" w:eastAsia="標楷體" w:hAnsi="標楷體"/>
          <w:color w:val="FF0000"/>
          <w:sz w:val="28"/>
          <w:shd w:val="clear" w:color="auto" w:fill="FFFF00"/>
        </w:rPr>
        <w:t>)</w:t>
      </w:r>
      <w:r>
        <w:rPr>
          <w:rFonts w:ascii="標楷體" w:eastAsia="標楷體" w:hAnsi="標楷體"/>
          <w:color w:val="FF0000"/>
          <w:sz w:val="28"/>
          <w:shd w:val="clear" w:color="auto" w:fill="FFFF00"/>
        </w:rPr>
        <w:t>保固期：本履約標的自全部完成履約經驗收合格日之日起，由廠商保固</w:t>
      </w:r>
      <w:r>
        <w:rPr>
          <w:rFonts w:ascii="標楷體" w:eastAsia="標楷體" w:hAnsi="標楷體"/>
          <w:color w:val="FF0000"/>
          <w:sz w:val="28"/>
          <w:shd w:val="clear" w:color="auto" w:fill="FFFF00"/>
        </w:rPr>
        <w:t>_____</w:t>
      </w:r>
      <w:r>
        <w:rPr>
          <w:rFonts w:ascii="標楷體" w:eastAsia="標楷體" w:hAnsi="標楷體"/>
          <w:color w:val="FF0000"/>
          <w:sz w:val="28"/>
          <w:shd w:val="clear" w:color="auto" w:fill="FFFF00"/>
        </w:rPr>
        <w:t>年</w:t>
      </w:r>
      <w:r>
        <w:rPr>
          <w:rFonts w:ascii="標楷體" w:eastAsia="標楷體" w:hAnsi="標楷體"/>
          <w:color w:val="FF0000"/>
          <w:sz w:val="28"/>
          <w:shd w:val="clear" w:color="auto" w:fill="FFFF00"/>
        </w:rPr>
        <w:t>(</w:t>
      </w:r>
      <w:r>
        <w:rPr>
          <w:rFonts w:ascii="標楷體" w:eastAsia="標楷體" w:hAnsi="標楷體"/>
          <w:color w:val="FF0000"/>
          <w:sz w:val="28"/>
          <w:shd w:val="clear" w:color="auto" w:fill="FFFF00"/>
        </w:rPr>
        <w:t>由機關於招標時載明</w:t>
      </w:r>
      <w:r>
        <w:rPr>
          <w:rFonts w:ascii="標楷體" w:eastAsia="標楷體" w:hAnsi="標楷體"/>
          <w:color w:val="FF0000"/>
          <w:sz w:val="28"/>
          <w:shd w:val="clear" w:color="auto" w:fill="FFFF00"/>
        </w:rPr>
        <w:t>)</w:t>
      </w:r>
      <w:r>
        <w:rPr>
          <w:rFonts w:ascii="標楷體" w:eastAsia="標楷體" w:hAnsi="標楷體"/>
          <w:color w:val="FF0000"/>
          <w:sz w:val="28"/>
          <w:shd w:val="clear" w:color="auto" w:fill="FFFF00"/>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本條所稱瑕疵，包括損裂、坍塌、損壞、功能或效益不符合契約規定等。但屬第</w:t>
      </w:r>
      <w:r>
        <w:rPr>
          <w:rFonts w:ascii="標楷體" w:eastAsia="標楷體" w:hAnsi="標楷體"/>
          <w:sz w:val="28"/>
        </w:rPr>
        <w:t>14</w:t>
      </w:r>
      <w:r>
        <w:rPr>
          <w:rFonts w:ascii="標楷體" w:eastAsia="標楷體" w:hAnsi="標楷體"/>
          <w:sz w:val="28"/>
        </w:rPr>
        <w:t>條第</w:t>
      </w:r>
      <w:r>
        <w:rPr>
          <w:rFonts w:ascii="標楷體" w:eastAsia="標楷體" w:hAnsi="標楷體"/>
          <w:sz w:val="28"/>
        </w:rPr>
        <w:t>5</w:t>
      </w:r>
      <w:r>
        <w:rPr>
          <w:rFonts w:ascii="標楷體" w:eastAsia="標楷體" w:hAnsi="標楷體"/>
          <w:sz w:val="28"/>
        </w:rPr>
        <w:t>款所載不可抗力或不可歸責於廠商之事由所致者，不在此限。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保固期內發現之瑕疵，應由廠商於機關指定之合理</w:t>
      </w:r>
      <w:r>
        <w:rPr>
          <w:rFonts w:ascii="標楷體" w:eastAsia="標楷體" w:hAnsi="標楷體"/>
          <w:sz w:val="28"/>
        </w:rPr>
        <w:t>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保固期內，採購標的因可歸責於廠商之事由造成之瑕疵致全部無法使用時，該無法使用之期間不計入保固期；致部分採購標的無法使用者，該部分採購標的無法使用之期間不計入保固期，並由機關通知廠商。</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為釐清發生瑕疵之原因或其責任歸屬，機關得委託公正之第三人進行檢驗或調查工作，其結果如證明瑕疵係因</w:t>
      </w:r>
      <w:r>
        <w:rPr>
          <w:rFonts w:ascii="標楷體" w:eastAsia="標楷體" w:hAnsi="標楷體"/>
          <w:sz w:val="28"/>
        </w:rPr>
        <w:t>可歸責於廠商之事由所致，廠商應負擔檢驗或調查工作所需之費用。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瑕疵改正後</w:t>
      </w:r>
      <w:r>
        <w:rPr>
          <w:rFonts w:ascii="標楷體" w:eastAsia="標楷體" w:hAnsi="標楷體"/>
          <w:sz w:val="28"/>
        </w:rPr>
        <w:t>30</w:t>
      </w:r>
      <w:r>
        <w:rPr>
          <w:rFonts w:ascii="標楷體" w:eastAsia="標楷體" w:hAnsi="標楷體"/>
          <w:sz w:val="28"/>
        </w:rPr>
        <w:t>日內，如機關認為可能影響本履約標的任何部分之功能與效益者，得要求廠商依契約原訂測試程序進行測試。該瑕疵係因可歸責於廠商之事由所致者，廠商應負擔進行測試所需之費用。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機關得於保固期間及期滿前，通知廠商派員會同勘查保固事項。</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保固期滿且無待決事項後</w:t>
      </w:r>
      <w:r>
        <w:rPr>
          <w:rFonts w:ascii="標楷體" w:eastAsia="標楷體" w:hAnsi="標楷體"/>
          <w:sz w:val="28"/>
        </w:rPr>
        <w:t>30</w:t>
      </w:r>
      <w:r>
        <w:rPr>
          <w:rFonts w:ascii="標楷體" w:eastAsia="標楷體" w:hAnsi="標楷體"/>
          <w:sz w:val="28"/>
        </w:rPr>
        <w:t>日內，機關得應廠商要求簽發一份保固期滿通知書予廠商，載明廠商完成保固責任之日期。</w:t>
      </w:r>
    </w:p>
    <w:p w:rsidR="003143DA" w:rsidRDefault="00D8491D">
      <w:pPr>
        <w:pStyle w:val="Textbody"/>
        <w:spacing w:line="400" w:lineRule="exact"/>
        <w:ind w:left="568" w:hanging="284"/>
        <w:jc w:val="both"/>
        <w:rPr>
          <w:rFonts w:ascii="標楷體" w:eastAsia="標楷體" w:hAnsi="標楷體"/>
          <w:sz w:val="28"/>
        </w:rPr>
      </w:pPr>
      <w:r>
        <w:rPr>
          <w:rFonts w:ascii="標楷體" w:eastAsia="標楷體" w:hAnsi="標楷體"/>
          <w:sz w:val="28"/>
        </w:rPr>
        <w:t></w:t>
      </w:r>
    </w:p>
    <w:p w:rsidR="003143DA" w:rsidRDefault="003143DA">
      <w:pPr>
        <w:pStyle w:val="Textbody"/>
        <w:spacing w:line="400" w:lineRule="exact"/>
        <w:ind w:left="568" w:hanging="284"/>
        <w:jc w:val="both"/>
        <w:rPr>
          <w:rFonts w:ascii="標楷體" w:eastAsia="標楷體" w:hAnsi="標楷體"/>
          <w:sz w:val="28"/>
        </w:rPr>
      </w:pPr>
    </w:p>
    <w:p w:rsidR="003143DA" w:rsidRDefault="00D8491D">
      <w:pPr>
        <w:pStyle w:val="Textbody"/>
        <w:spacing w:line="400" w:lineRule="exact"/>
        <w:ind w:left="692" w:hanging="692"/>
        <w:jc w:val="both"/>
        <w:rPr>
          <w:rFonts w:ascii="標楷體" w:eastAsia="標楷體" w:hAnsi="標楷體"/>
          <w:b/>
          <w:sz w:val="28"/>
        </w:rPr>
      </w:pPr>
      <w:r>
        <w:rPr>
          <w:rFonts w:ascii="標楷體" w:eastAsia="標楷體" w:hAnsi="標楷體"/>
          <w:b/>
          <w:sz w:val="28"/>
        </w:rPr>
        <w:t>第十四條</w:t>
      </w:r>
      <w:r>
        <w:rPr>
          <w:rFonts w:ascii="標楷體" w:eastAsia="標楷體" w:hAnsi="標楷體"/>
          <w:b/>
          <w:sz w:val="28"/>
        </w:rPr>
        <w:t xml:space="preserve">  </w:t>
      </w:r>
      <w:r>
        <w:rPr>
          <w:rFonts w:ascii="標楷體" w:eastAsia="標楷體" w:hAnsi="標楷體"/>
          <w:b/>
          <w:sz w:val="28"/>
        </w:rPr>
        <w:t>遲延履約</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逾期違約金，以日為單位，按逾期日曆天數，每日依契約價金總額＿</w:t>
      </w:r>
      <w:r>
        <w:rPr>
          <w:rFonts w:ascii="標楷體" w:eastAsia="標楷體" w:hAnsi="標楷體"/>
          <w:sz w:val="28"/>
        </w:rPr>
        <w:t>‰</w:t>
      </w:r>
      <w:r>
        <w:rPr>
          <w:rFonts w:ascii="標楷體" w:eastAsia="標楷體" w:hAnsi="標楷體"/>
          <w:sz w:val="28"/>
        </w:rPr>
        <w:t>（由機關於招標時載明比率；未載明者，為</w:t>
      </w:r>
      <w:r>
        <w:rPr>
          <w:rFonts w:ascii="標楷體" w:eastAsia="標楷體" w:hAnsi="標楷體"/>
          <w:sz w:val="28"/>
        </w:rPr>
        <w:t>1‰</w:t>
      </w:r>
      <w:r>
        <w:rPr>
          <w:rFonts w:ascii="標楷體" w:eastAsia="標楷體" w:hAnsi="標楷體"/>
          <w:sz w:val="28"/>
        </w:rPr>
        <w:t>）計算逾期違約金。因可歸責於廠商之事由，致終止或解除契約者，逾期違約金應計算至終止或</w:t>
      </w:r>
      <w:r>
        <w:rPr>
          <w:rFonts w:ascii="標楷體" w:eastAsia="標楷體" w:hAnsi="標楷體"/>
          <w:sz w:val="28"/>
        </w:rPr>
        <w:lastRenderedPageBreak/>
        <w:t>解除契約之日止。</w:t>
      </w:r>
    </w:p>
    <w:p w:rsidR="003143DA" w:rsidRDefault="00D8491D">
      <w:pPr>
        <w:pStyle w:val="Textbody"/>
        <w:spacing w:line="400" w:lineRule="exact"/>
        <w:ind w:left="1134" w:right="57" w:hanging="284"/>
        <w:jc w:val="both"/>
      </w:pPr>
      <w:r>
        <w:rPr>
          <w:rFonts w:ascii="標楷體" w:eastAsia="標楷體" w:hAnsi="標楷體"/>
          <w:sz w:val="28"/>
        </w:rPr>
        <w:t>1.</w:t>
      </w:r>
      <w:r>
        <w:rPr>
          <w:rFonts w:ascii="標楷體" w:eastAsia="標楷體" w:hAnsi="標楷體"/>
          <w:sz w:val="28"/>
        </w:rPr>
        <w:t>廠商如未依照契約所定履約期限完成履約標的之供應，自該期限之次日起算逾期日數。但未完成履約之部分不影響其他已完成部分之使用者</w:t>
      </w:r>
      <w:r>
        <w:rPr>
          <w:rFonts w:ascii="標楷體" w:eastAsia="標楷體" w:hAnsi="標楷體"/>
          <w:sz w:val="28"/>
          <w:szCs w:val="28"/>
        </w:rPr>
        <w:t>（不以機關已有使用事實為限，亦即機關可得使用之狀態）</w:t>
      </w:r>
      <w:r>
        <w:rPr>
          <w:rFonts w:ascii="標楷體" w:eastAsia="標楷體" w:hAnsi="標楷體"/>
          <w:sz w:val="28"/>
        </w:rPr>
        <w:t>，按未完成履約部分之契約價金，每日依其</w:t>
      </w:r>
      <w:r>
        <w:rPr>
          <w:rFonts w:ascii="標楷體" w:eastAsia="標楷體" w:hAnsi="標楷體"/>
          <w:sz w:val="28"/>
          <w:u w:val="single"/>
        </w:rPr>
        <w:t>＿</w:t>
      </w:r>
      <w:r>
        <w:rPr>
          <w:rFonts w:ascii="標楷體" w:eastAsia="標楷體" w:hAnsi="標楷體"/>
          <w:sz w:val="28"/>
        </w:rPr>
        <w:t>‰</w:t>
      </w:r>
      <w:r>
        <w:rPr>
          <w:rFonts w:ascii="標楷體" w:eastAsia="標楷體" w:hAnsi="標楷體"/>
          <w:sz w:val="28"/>
        </w:rPr>
        <w:t>（由機關於招標時載明比率；未載明者，為</w:t>
      </w:r>
      <w:r>
        <w:rPr>
          <w:rFonts w:ascii="標楷體" w:eastAsia="標楷體" w:hAnsi="標楷體"/>
          <w:sz w:val="28"/>
        </w:rPr>
        <w:t>3‰</w:t>
      </w:r>
      <w:r>
        <w:rPr>
          <w:rFonts w:ascii="標楷體" w:eastAsia="標楷體" w:hAnsi="標楷體"/>
          <w:sz w:val="28"/>
        </w:rPr>
        <w:t>，但以每日依契約價金總額計算之數額為上</w:t>
      </w:r>
      <w:r>
        <w:rPr>
          <w:rFonts w:ascii="標楷體" w:eastAsia="標楷體" w:hAnsi="標楷體"/>
          <w:sz w:val="28"/>
        </w:rPr>
        <w:t>限）計算逾期違約金。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初驗或驗收有瑕疵，經機關通知廠商限期改正，自契約所定履約期限之次日起算逾期日數，但扣除以下日數：</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履約期限之次日起，至機關決定限期改正前歸屬於機關之作業日數。</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契約或主驗人指定之限期改正日數（機關得於招標時刪除此部分文字）。</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pacing w:val="-4"/>
          <w:sz w:val="28"/>
          <w:szCs w:val="28"/>
        </w:rPr>
        <w:t>採部分驗收或分期驗收者，得就該部分或該分期之金額計算逾期違約金。</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逾期違約金之支付，機關得自應付價金中扣抵；其有不足者，得通知廠商繳納或自保證金扣抵。</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逾期違約金為損害賠償額預定性違約金，其總額（含逾期未改正之違約金）以契約價金總</w:t>
      </w:r>
      <w:r>
        <w:rPr>
          <w:rFonts w:ascii="標楷體" w:eastAsia="標楷體" w:hAnsi="標楷體"/>
          <w:sz w:val="28"/>
        </w:rPr>
        <w:t>額之＿</w:t>
      </w:r>
      <w:r>
        <w:rPr>
          <w:rFonts w:ascii="標楷體" w:eastAsia="標楷體" w:hAnsi="標楷體"/>
          <w:sz w:val="28"/>
        </w:rPr>
        <w:t>%</w:t>
      </w:r>
      <w:r>
        <w:rPr>
          <w:rFonts w:ascii="標楷體" w:eastAsia="標楷體" w:hAnsi="標楷體"/>
          <w:sz w:val="28"/>
        </w:rPr>
        <w:t>（由機關於招標時載明，但不高於</w:t>
      </w:r>
      <w:r>
        <w:rPr>
          <w:rFonts w:ascii="標楷體" w:eastAsia="標楷體" w:hAnsi="標楷體"/>
          <w:sz w:val="28"/>
        </w:rPr>
        <w:t>20%</w:t>
      </w:r>
      <w:r>
        <w:rPr>
          <w:rFonts w:ascii="標楷體" w:eastAsia="標楷體" w:hAnsi="標楷體"/>
          <w:sz w:val="28"/>
        </w:rPr>
        <w:t>；未載明者，為</w:t>
      </w:r>
      <w:r>
        <w:rPr>
          <w:rFonts w:ascii="標楷體" w:eastAsia="標楷體" w:hAnsi="標楷體"/>
          <w:sz w:val="28"/>
        </w:rPr>
        <w:t>20%</w:t>
      </w:r>
      <w:r>
        <w:rPr>
          <w:rFonts w:ascii="標楷體" w:eastAsia="標楷體" w:hAnsi="標楷體"/>
          <w:sz w:val="28"/>
        </w:rPr>
        <w:t>）為上限，且不計入第</w:t>
      </w:r>
      <w:r>
        <w:rPr>
          <w:rFonts w:ascii="標楷體" w:eastAsia="標楷體" w:hAnsi="標楷體"/>
          <w:sz w:val="28"/>
        </w:rPr>
        <w:t>15</w:t>
      </w:r>
      <w:r>
        <w:rPr>
          <w:rFonts w:ascii="標楷體" w:eastAsia="標楷體" w:hAnsi="標楷體"/>
          <w:sz w:val="28"/>
        </w:rPr>
        <w:t>條第</w:t>
      </w:r>
      <w:r>
        <w:rPr>
          <w:rFonts w:ascii="標楷體" w:eastAsia="標楷體" w:hAnsi="標楷體"/>
          <w:sz w:val="28"/>
        </w:rPr>
        <w:t>10</w:t>
      </w:r>
      <w:r>
        <w:rPr>
          <w:rFonts w:ascii="標楷體" w:eastAsia="標楷體" w:hAnsi="標楷體"/>
          <w:sz w:val="28"/>
        </w:rPr>
        <w:t>款之賠償責任上限金額內。</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因下列天災或事變等不可抗力或不可歸責於契約當事人之事由，致未能依時履約者，廠商得依第</w:t>
      </w:r>
      <w:r>
        <w:rPr>
          <w:rFonts w:ascii="標楷體" w:eastAsia="標楷體" w:hAnsi="標楷體"/>
          <w:sz w:val="28"/>
        </w:rPr>
        <w:t>7</w:t>
      </w:r>
      <w:r>
        <w:rPr>
          <w:rFonts w:ascii="標楷體" w:eastAsia="標楷體" w:hAnsi="標楷體"/>
          <w:sz w:val="28"/>
        </w:rPr>
        <w:t>條第</w:t>
      </w:r>
      <w:r>
        <w:rPr>
          <w:rFonts w:ascii="標楷體" w:eastAsia="標楷體" w:hAnsi="標楷體"/>
          <w:sz w:val="28"/>
        </w:rPr>
        <w:t>5</w:t>
      </w:r>
      <w:r>
        <w:rPr>
          <w:rFonts w:ascii="標楷體" w:eastAsia="標楷體" w:hAnsi="標楷體"/>
          <w:sz w:val="28"/>
        </w:rPr>
        <w:t>款規定，申請延長履約期限；不能履約者，得免除契約責任：</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戰爭、封鎖、革命、叛亂、內亂、暴動或動員。</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山崩、地震、海嘯、火山爆發、颱風、颶風、豪雨、冰雹、水災、土石流、土崩、地層滑動、雷擊或其他天然災害。</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墜機、沉船、交通中斷或道路、港口冰封。</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罷工、勞資糾紛或民眾非理性之聚眾</w:t>
      </w:r>
      <w:r>
        <w:rPr>
          <w:rFonts w:ascii="標楷體" w:eastAsia="標楷體" w:hAnsi="標楷體"/>
          <w:sz w:val="28"/>
        </w:rPr>
        <w:t>抗爭。</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毒氣、瘟疫、火災或爆炸。</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履約標的遭破壞、竊盜、搶奪、強盜或海盜。</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履約人員遭殺害、傷害、擄人勒贖或不法拘禁。</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水、能源或原料中斷或管制供應。</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核子反應、核子輻射或放射性污染。</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10.</w:t>
      </w:r>
      <w:r>
        <w:rPr>
          <w:rFonts w:ascii="標楷體" w:eastAsia="標楷體" w:hAnsi="標楷體"/>
          <w:sz w:val="28"/>
        </w:rPr>
        <w:t>非因廠商不法行為所致之政府或機關依法令下達停工、徵用、沒入、拆毀或禁運命令者。</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11.</w:t>
      </w:r>
      <w:r>
        <w:rPr>
          <w:rFonts w:ascii="標楷體" w:eastAsia="標楷體" w:hAnsi="標楷體"/>
          <w:sz w:val="28"/>
        </w:rPr>
        <w:t>政府法令之新增或變更。</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lastRenderedPageBreak/>
        <w:t>12.</w:t>
      </w:r>
      <w:r>
        <w:rPr>
          <w:rFonts w:ascii="標楷體" w:eastAsia="標楷體" w:hAnsi="標楷體"/>
          <w:sz w:val="28"/>
        </w:rPr>
        <w:t>我國或外國政府之行為。</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13.</w:t>
      </w:r>
      <w:r>
        <w:rPr>
          <w:rFonts w:ascii="標楷體" w:eastAsia="標楷體" w:hAnsi="標楷體"/>
          <w:sz w:val="28"/>
        </w:rPr>
        <w:t>其他經機關認定確屬不可抗力者。</w:t>
      </w:r>
      <w:r>
        <w:rPr>
          <w:rFonts w:ascii="標楷體" w:eastAsia="標楷體" w:hAnsi="標楷體"/>
          <w:sz w:val="28"/>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前款不可抗力或不可歸責事由發生或結束後，其屬可繼續履約之情形者，應繼續履約，並採行必要措施以降低其所造成之不利影響或損害。</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廠商履約有遲延者，在遲延中，對於因不可抗力而生之損害，亦應負責。但經廠商證明縱不遲延給付，而仍不免發生損害者，不在此限。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契約訂有分段進度及最後履約期限，且均訂有逾期違約金者，屬分段完成履約使用或移交之情形，其逾期違約金之計算原則如下：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未逾分段進度但逾最後履約期限者，扣除已分段完成履約使用或移交部分之金額，計算逾最後履約期限之違約金。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逾分段進度但未逾最後履</w:t>
      </w:r>
      <w:r>
        <w:rPr>
          <w:rFonts w:ascii="標楷體" w:eastAsia="標楷體" w:hAnsi="標楷體"/>
          <w:sz w:val="28"/>
        </w:rPr>
        <w:t>約期限者，計算逾分段進度之違約金。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逾分段進度且逾最後履約期限者，分別計算違約金。但逾最後履約期限之違約金，應扣除已分段完成履約使用或移交部分之金額計算之。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分段完成履約期限與其他採購契約之進行有關者，逾分段進度，得個別計算違約金，不受前目但書限制。</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契約訂有分段進度及最後履約期限，且均訂有逾期違約金者，屬全部完成履約後使用或移交之情形，其逾期違約金之計算原則如下：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未逾分段進度但逾最後履約期限者，計算逾最後履約期限之違約金。</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逾分段進度但未逾最後履約期限，其有逾分段進度已收取之違約金</w:t>
      </w:r>
      <w:r>
        <w:rPr>
          <w:rFonts w:ascii="標楷體" w:eastAsia="標楷體" w:hAnsi="標楷體"/>
          <w:sz w:val="28"/>
        </w:rPr>
        <w:t>者，於未逾最後履約期限後發還。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逾分段進度且逾最後履約期限，其有逾分段進度已收取之違約金者，於計算逾最後履約期限之違約金時應予扣抵。</w:t>
      </w:r>
    </w:p>
    <w:p w:rsidR="003143DA" w:rsidRDefault="00D8491D">
      <w:pPr>
        <w:pStyle w:val="Textbody"/>
        <w:spacing w:line="400" w:lineRule="exact"/>
        <w:ind w:left="1134" w:right="57" w:hanging="284"/>
        <w:jc w:val="both"/>
      </w:pPr>
      <w:r>
        <w:rPr>
          <w:rFonts w:ascii="標楷體" w:eastAsia="標楷體" w:hAnsi="標楷體"/>
          <w:sz w:val="28"/>
        </w:rPr>
        <w:t>4.</w:t>
      </w:r>
      <w:r>
        <w:rPr>
          <w:rFonts w:ascii="標楷體" w:eastAsia="標楷體" w:hAnsi="標楷體"/>
          <w:sz w:val="28"/>
        </w:rPr>
        <w:t>分段完成履約期限與其他採購契約之進行有關者，逾分段進度，得計算違約金，不受第</w:t>
      </w:r>
      <w:r>
        <w:rPr>
          <w:rFonts w:ascii="標楷體" w:eastAsia="標楷體" w:hAnsi="標楷體"/>
          <w:sz w:val="28"/>
        </w:rPr>
        <w:t>2</w:t>
      </w:r>
      <w:r>
        <w:rPr>
          <w:rFonts w:ascii="標楷體" w:eastAsia="標楷體" w:hAnsi="標楷體"/>
          <w:sz w:val="28"/>
        </w:rPr>
        <w:t>目及第</w:t>
      </w:r>
      <w:r>
        <w:rPr>
          <w:rFonts w:ascii="標楷體" w:eastAsia="標楷體" w:hAnsi="標楷體"/>
          <w:sz w:val="28"/>
        </w:rPr>
        <w:t>3</w:t>
      </w:r>
      <w:r>
        <w:rPr>
          <w:rFonts w:ascii="標楷體" w:eastAsia="標楷體" w:hAnsi="標楷體"/>
          <w:sz w:val="28"/>
        </w:rPr>
        <w:t>目之限制。</w:t>
      </w:r>
      <w:r>
        <w:rPr>
          <w:rFonts w:ascii="標楷體" w:eastAsia="標楷體" w:hAnsi="標楷體"/>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廠商未遵守法令致生履約事故者，由廠商負責。因而遲延履約者，不得據以免責。</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本條所稱「契約價金總額」為：</w:t>
      </w:r>
      <w:r>
        <w:rPr>
          <w:rFonts w:ascii="標楷體" w:eastAsia="標楷體" w:hAnsi="標楷體"/>
          <w:sz w:val="28"/>
        </w:rPr>
        <w:t>□</w:t>
      </w:r>
      <w:r>
        <w:rPr>
          <w:rFonts w:ascii="標楷體" w:eastAsia="標楷體" w:hAnsi="標楷體"/>
          <w:sz w:val="28"/>
        </w:rPr>
        <w:t>結算驗收證明書所載結算總價，並加計可歸責於廠商之驗收扣款金額；</w:t>
      </w:r>
      <w:r>
        <w:rPr>
          <w:rFonts w:ascii="標楷體" w:eastAsia="標楷體" w:hAnsi="標楷體"/>
          <w:sz w:val="28"/>
        </w:rPr>
        <w:t>□</w:t>
      </w:r>
      <w:r>
        <w:rPr>
          <w:rFonts w:ascii="標楷體" w:eastAsia="標楷體" w:hAnsi="標楷體"/>
          <w:sz w:val="28"/>
        </w:rPr>
        <w:t>原契約總金額（由機關於招標時勾選；未勾選者，為第</w:t>
      </w:r>
      <w:r>
        <w:rPr>
          <w:rFonts w:ascii="標楷體" w:eastAsia="標楷體" w:hAnsi="標楷體"/>
          <w:sz w:val="28"/>
        </w:rPr>
        <w:t>1</w:t>
      </w:r>
      <w:r>
        <w:rPr>
          <w:rFonts w:ascii="標楷體" w:eastAsia="標楷體" w:hAnsi="標楷體"/>
          <w:sz w:val="28"/>
        </w:rPr>
        <w:t>選項）。有契約變更之情形者，雙方得就變更之部分另為協議（例如契約變更新增項目或數量之金額）。</w:t>
      </w:r>
    </w:p>
    <w:p w:rsidR="003143DA" w:rsidRDefault="00D8491D">
      <w:pPr>
        <w:pStyle w:val="Textbody"/>
        <w:spacing w:line="400" w:lineRule="exact"/>
        <w:ind w:left="568" w:hanging="284"/>
        <w:jc w:val="both"/>
      </w:pPr>
      <w:r>
        <w:rPr>
          <w:rFonts w:ascii="標楷體" w:eastAsia="標楷體" w:hAnsi="標楷體"/>
          <w:sz w:val="28"/>
        </w:rPr>
        <w:t></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第十五條</w:t>
      </w:r>
      <w:r>
        <w:rPr>
          <w:rFonts w:ascii="標楷體" w:eastAsia="標楷體" w:hAnsi="標楷體"/>
          <w:b/>
          <w:sz w:val="28"/>
        </w:rPr>
        <w:t xml:space="preserve">  </w:t>
      </w:r>
      <w:r>
        <w:rPr>
          <w:rFonts w:ascii="標楷體" w:eastAsia="標楷體" w:hAnsi="標楷體"/>
          <w:b/>
          <w:sz w:val="28"/>
        </w:rPr>
        <w:t>權利及責任</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廠商應擔保第三人就履約標的，對於機關不得主張任何權利。</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廠商履約，其有侵害第三人合法權益時，應由廠商負責處理並承擔一切法律責任及費用，包括機關所發生之費用。機關並得請求損害賠償。</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lastRenderedPageBreak/>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廠商履約結果涉及智慧財產權（包含專利權、商標權、著作權、積體電路電路布局權、營業秘密、植物品種權等）者：（由機關於招標時載明，互補項目得複選，如僅涉及著作權者，請就第</w:t>
      </w:r>
      <w:r>
        <w:rPr>
          <w:rFonts w:ascii="標楷體" w:eastAsia="標楷體" w:hAnsi="標楷體"/>
          <w:sz w:val="28"/>
        </w:rPr>
        <w:t>4</w:t>
      </w:r>
      <w:r>
        <w:rPr>
          <w:rFonts w:ascii="標楷體" w:eastAsia="標楷體" w:hAnsi="標楷體"/>
          <w:sz w:val="28"/>
        </w:rPr>
        <w:t>目至第</w:t>
      </w:r>
      <w:r>
        <w:rPr>
          <w:rFonts w:ascii="標楷體" w:eastAsia="標楷體" w:hAnsi="標楷體"/>
          <w:sz w:val="28"/>
        </w:rPr>
        <w:t>12</w:t>
      </w:r>
      <w:r>
        <w:rPr>
          <w:rFonts w:ascii="標楷體" w:eastAsia="標楷體" w:hAnsi="標楷體"/>
          <w:sz w:val="28"/>
        </w:rPr>
        <w:t>目勾選。註釋及舉例文字，免載於招標文件）</w:t>
      </w:r>
    </w:p>
    <w:p w:rsidR="003143DA" w:rsidRDefault="00D8491D">
      <w:pPr>
        <w:pStyle w:val="Textbody"/>
        <w:spacing w:line="400" w:lineRule="exact"/>
        <w:ind w:left="1379" w:hanging="532"/>
        <w:jc w:val="both"/>
        <w:rPr>
          <w:rFonts w:ascii="標楷體" w:eastAsia="標楷體" w:hAnsi="標楷體"/>
          <w:sz w:val="28"/>
        </w:rPr>
      </w:pPr>
      <w:r>
        <w:rPr>
          <w:rFonts w:ascii="標楷體" w:eastAsia="標楷體" w:hAnsi="標楷體"/>
          <w:sz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機關取得部分權利（內容由機關於招標時載明）</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機關取得全部權利。</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機關取得授權（內容由機關於招標時載明）。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機關有權永久無償利用該著作財產權。</w:t>
      </w:r>
    </w:p>
    <w:p w:rsidR="003143DA" w:rsidRDefault="00D8491D">
      <w:pPr>
        <w:pStyle w:val="Textbody"/>
        <w:spacing w:line="400" w:lineRule="exact"/>
        <w:ind w:left="1665" w:hanging="532"/>
        <w:jc w:val="both"/>
        <w:rPr>
          <w:rFonts w:ascii="標楷體" w:eastAsia="標楷體" w:hAnsi="標楷體"/>
          <w:sz w:val="28"/>
        </w:rPr>
      </w:pPr>
      <w:r>
        <w:rPr>
          <w:rFonts w:ascii="標楷體" w:eastAsia="標楷體" w:hAnsi="標楷體"/>
          <w:sz w:val="28"/>
        </w:rPr>
        <w:t>例：採購已在一般消費市場銷售之套裝資訊軟體，機關依廠商或第三人之授權契約條款取得永久無償使用權。</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3143DA" w:rsidRDefault="00D8491D">
      <w:pPr>
        <w:pStyle w:val="Textbody"/>
        <w:spacing w:line="400" w:lineRule="exact"/>
        <w:ind w:left="1514"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重製權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公開口述權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3</w:t>
      </w:r>
      <w:r>
        <w:rPr>
          <w:rFonts w:ascii="標楷體" w:eastAsia="標楷體" w:hAnsi="標楷體"/>
          <w:sz w:val="28"/>
        </w:rPr>
        <w:t>】</w:t>
      </w:r>
      <w:r>
        <w:rPr>
          <w:rFonts w:ascii="標楷體" w:eastAsia="標楷體" w:hAnsi="標楷體"/>
          <w:sz w:val="28"/>
        </w:rPr>
        <w:t>□</w:t>
      </w:r>
      <w:r>
        <w:rPr>
          <w:rFonts w:ascii="標楷體" w:eastAsia="標楷體" w:hAnsi="標楷體"/>
          <w:sz w:val="28"/>
        </w:rPr>
        <w:t>公</w:t>
      </w:r>
      <w:r>
        <w:rPr>
          <w:rFonts w:ascii="標楷體" w:eastAsia="標楷體" w:hAnsi="標楷體"/>
          <w:sz w:val="28"/>
        </w:rPr>
        <w:t>開播送權</w:t>
      </w:r>
    </w:p>
    <w:p w:rsidR="003143DA" w:rsidRDefault="00D8491D">
      <w:pPr>
        <w:pStyle w:val="Textbody"/>
        <w:spacing w:line="400" w:lineRule="exact"/>
        <w:ind w:left="1514"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公開上映權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5</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公開演出權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6</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公開傳輸權</w:t>
      </w:r>
    </w:p>
    <w:p w:rsidR="003143DA" w:rsidRDefault="00D8491D">
      <w:pPr>
        <w:pStyle w:val="Textbody"/>
        <w:spacing w:line="400" w:lineRule="exact"/>
        <w:ind w:left="1514"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7</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公開展示權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8</w:t>
      </w:r>
      <w:r>
        <w:rPr>
          <w:rFonts w:ascii="標楷體" w:eastAsia="標楷體" w:hAnsi="標楷體"/>
          <w:sz w:val="28"/>
        </w:rPr>
        <w:t>】</w:t>
      </w:r>
      <w:r>
        <w:rPr>
          <w:rFonts w:ascii="標楷體" w:eastAsia="標楷體" w:hAnsi="標楷體"/>
          <w:sz w:val="28"/>
        </w:rPr>
        <w:t>□</w:t>
      </w:r>
      <w:r>
        <w:rPr>
          <w:rFonts w:ascii="標楷體" w:eastAsia="標楷體" w:hAnsi="標楷體"/>
          <w:sz w:val="28"/>
        </w:rPr>
        <w:t>改作權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9</w:t>
      </w:r>
      <w:r>
        <w:rPr>
          <w:rFonts w:ascii="標楷體" w:eastAsia="標楷體" w:hAnsi="標楷體"/>
          <w:sz w:val="28"/>
        </w:rPr>
        <w:t>】</w:t>
      </w:r>
      <w:r>
        <w:rPr>
          <w:rFonts w:ascii="標楷體" w:eastAsia="標楷體" w:hAnsi="標楷體"/>
          <w:sz w:val="28"/>
        </w:rPr>
        <w:t>□</w:t>
      </w:r>
      <w:r>
        <w:rPr>
          <w:rFonts w:ascii="標楷體" w:eastAsia="標楷體" w:hAnsi="標楷體"/>
          <w:sz w:val="28"/>
        </w:rPr>
        <w:t>編輯權</w:t>
      </w:r>
    </w:p>
    <w:p w:rsidR="003143DA" w:rsidRDefault="00D8491D">
      <w:pPr>
        <w:pStyle w:val="Textbody"/>
        <w:spacing w:line="400" w:lineRule="exact"/>
        <w:ind w:left="1514" w:hanging="794"/>
        <w:jc w:val="both"/>
        <w:rPr>
          <w:rFonts w:ascii="標楷體" w:eastAsia="標楷體" w:hAnsi="標楷體"/>
          <w:sz w:val="28"/>
        </w:rPr>
      </w:pPr>
      <w:r>
        <w:rPr>
          <w:rFonts w:ascii="標楷體" w:eastAsia="標楷體" w:hAnsi="標楷體"/>
          <w:sz w:val="28"/>
        </w:rPr>
        <w:t>【</w:t>
      </w:r>
      <w:r>
        <w:rPr>
          <w:rFonts w:ascii="標楷體" w:eastAsia="標楷體" w:hAnsi="標楷體"/>
          <w:sz w:val="28"/>
        </w:rPr>
        <w:t>10</w:t>
      </w:r>
      <w:r>
        <w:rPr>
          <w:rFonts w:ascii="標楷體" w:eastAsia="標楷體" w:hAnsi="標楷體"/>
          <w:sz w:val="28"/>
        </w:rPr>
        <w:t>】</w:t>
      </w:r>
      <w:r>
        <w:rPr>
          <w:rFonts w:ascii="標楷體" w:eastAsia="標楷體" w:hAnsi="標楷體"/>
          <w:sz w:val="28"/>
        </w:rPr>
        <w:t>□</w:t>
      </w:r>
      <w:r>
        <w:rPr>
          <w:rFonts w:ascii="標楷體" w:eastAsia="標楷體" w:hAnsi="標楷體"/>
          <w:sz w:val="28"/>
        </w:rPr>
        <w:t>出租權</w:t>
      </w:r>
    </w:p>
    <w:p w:rsidR="003143DA" w:rsidRDefault="00D8491D">
      <w:pPr>
        <w:pStyle w:val="Textbody"/>
        <w:spacing w:line="400" w:lineRule="exact"/>
        <w:ind w:left="1665" w:hanging="532"/>
        <w:jc w:val="both"/>
        <w:rPr>
          <w:rFonts w:ascii="標楷體" w:eastAsia="標楷體" w:hAnsi="標楷體"/>
          <w:sz w:val="28"/>
        </w:rPr>
      </w:pPr>
      <w:r>
        <w:rPr>
          <w:rFonts w:ascii="標楷體" w:eastAsia="標楷體" w:hAnsi="標楷體"/>
          <w:sz w:val="28"/>
        </w:rPr>
        <w:t>例：採購一般共通性需求規格所開發之資訊應用軟體，如約定由廠商取得著作財產權，機關得就業務需要，為其內部使用之目的，勾選【</w:t>
      </w:r>
      <w:r>
        <w:rPr>
          <w:rFonts w:ascii="標楷體" w:eastAsia="標楷體" w:hAnsi="標楷體"/>
          <w:sz w:val="28"/>
        </w:rPr>
        <w:t>1</w:t>
      </w:r>
      <w:r>
        <w:rPr>
          <w:rFonts w:ascii="標楷體" w:eastAsia="標楷體" w:hAnsi="標楷體"/>
          <w:sz w:val="28"/>
        </w:rPr>
        <w:t>】重製權及【</w:t>
      </w:r>
      <w:r>
        <w:rPr>
          <w:rFonts w:ascii="標楷體" w:eastAsia="標楷體" w:hAnsi="標楷體"/>
          <w:sz w:val="28"/>
        </w:rPr>
        <w:t>9</w:t>
      </w:r>
      <w:r>
        <w:rPr>
          <w:rFonts w:ascii="標楷體" w:eastAsia="標楷體" w:hAnsi="標楷體"/>
          <w:sz w:val="28"/>
        </w:rPr>
        <w:t>】編輯權。如機關擬自行修改著作物，可勾選【</w:t>
      </w:r>
      <w:r>
        <w:rPr>
          <w:rFonts w:ascii="標楷體" w:eastAsia="標楷體" w:hAnsi="標楷體"/>
          <w:sz w:val="28"/>
        </w:rPr>
        <w:t>8</w:t>
      </w:r>
      <w:r>
        <w:rPr>
          <w:rFonts w:ascii="標楷體" w:eastAsia="標楷體" w:hAnsi="標楷體"/>
          <w:sz w:val="28"/>
        </w:rPr>
        <w:t>】改作權。如採購教學著作物，可勾選【</w:t>
      </w:r>
      <w:r>
        <w:rPr>
          <w:rFonts w:ascii="標楷體" w:eastAsia="標楷體" w:hAnsi="標楷體"/>
          <w:sz w:val="28"/>
        </w:rPr>
        <w:t>2</w:t>
      </w:r>
      <w:r>
        <w:rPr>
          <w:rFonts w:ascii="標楷體" w:eastAsia="標楷體" w:hAnsi="標楷體"/>
          <w:sz w:val="28"/>
        </w:rPr>
        <w:t>】公開口述權及【</w:t>
      </w:r>
      <w:r>
        <w:rPr>
          <w:rFonts w:ascii="標楷體" w:eastAsia="標楷體" w:hAnsi="標楷體"/>
          <w:sz w:val="28"/>
        </w:rPr>
        <w:t>6</w:t>
      </w:r>
      <w:r>
        <w:rPr>
          <w:rFonts w:ascii="標楷體" w:eastAsia="標楷體" w:hAnsi="標楷體"/>
          <w:sz w:val="28"/>
        </w:rPr>
        <w:t>】公開播送權。</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以廠商為著作人，其下列著作財產權於著作完成同時讓與機關，廠商並承諾不行使其著作人格權。（項目由機關於招標時勾選）</w:t>
      </w:r>
    </w:p>
    <w:p w:rsidR="003143DA" w:rsidRDefault="00D8491D">
      <w:pPr>
        <w:pStyle w:val="Textbody"/>
        <w:spacing w:line="400" w:lineRule="exact"/>
        <w:ind w:left="720"/>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重製權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公開口述權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3</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公開播送權</w:t>
      </w:r>
    </w:p>
    <w:p w:rsidR="003143DA" w:rsidRDefault="00D8491D">
      <w:pPr>
        <w:pStyle w:val="Textbody"/>
        <w:spacing w:line="400" w:lineRule="exact"/>
        <w:ind w:left="720"/>
        <w:jc w:val="both"/>
        <w:rPr>
          <w:rFonts w:ascii="標楷體" w:eastAsia="標楷體" w:hAnsi="標楷體"/>
          <w:sz w:val="28"/>
        </w:rPr>
      </w:pPr>
      <w:r>
        <w:rPr>
          <w:rFonts w:ascii="標楷體" w:eastAsia="標楷體" w:hAnsi="標楷體"/>
          <w:sz w:val="28"/>
        </w:rPr>
        <w:t>【</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公開上映權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5</w:t>
      </w:r>
      <w:r>
        <w:rPr>
          <w:rFonts w:ascii="標楷體" w:eastAsia="標楷體" w:hAnsi="標楷體"/>
          <w:sz w:val="28"/>
        </w:rPr>
        <w:t>】</w:t>
      </w:r>
      <w:r>
        <w:rPr>
          <w:rFonts w:ascii="標楷體" w:eastAsia="標楷體" w:hAnsi="標楷體"/>
          <w:sz w:val="28"/>
        </w:rPr>
        <w:t>□</w:t>
      </w:r>
      <w:r>
        <w:rPr>
          <w:rFonts w:ascii="標楷體" w:eastAsia="標楷體" w:hAnsi="標楷體"/>
          <w:sz w:val="28"/>
        </w:rPr>
        <w:t>公開演出權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6</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公開傳輸權</w:t>
      </w:r>
    </w:p>
    <w:p w:rsidR="003143DA" w:rsidRDefault="00D8491D">
      <w:pPr>
        <w:pStyle w:val="Textbody"/>
        <w:spacing w:line="400" w:lineRule="exact"/>
        <w:ind w:left="720"/>
        <w:jc w:val="both"/>
        <w:rPr>
          <w:rFonts w:ascii="標楷體" w:eastAsia="標楷體" w:hAnsi="標楷體"/>
          <w:sz w:val="28"/>
        </w:rPr>
      </w:pPr>
      <w:r>
        <w:rPr>
          <w:rFonts w:ascii="標楷體" w:eastAsia="標楷體" w:hAnsi="標楷體"/>
          <w:sz w:val="28"/>
        </w:rPr>
        <w:t>【</w:t>
      </w:r>
      <w:r>
        <w:rPr>
          <w:rFonts w:ascii="標楷體" w:eastAsia="標楷體" w:hAnsi="標楷體"/>
          <w:sz w:val="28"/>
        </w:rPr>
        <w:t>7</w:t>
      </w:r>
      <w:r>
        <w:rPr>
          <w:rFonts w:ascii="標楷體" w:eastAsia="標楷體" w:hAnsi="標楷體"/>
          <w:sz w:val="28"/>
        </w:rPr>
        <w:t>】</w:t>
      </w:r>
      <w:r>
        <w:rPr>
          <w:rFonts w:ascii="標楷體" w:eastAsia="標楷體" w:hAnsi="標楷體"/>
          <w:sz w:val="28"/>
        </w:rPr>
        <w:t>□</w:t>
      </w:r>
      <w:r>
        <w:rPr>
          <w:rFonts w:ascii="標楷體" w:eastAsia="標楷體" w:hAnsi="標楷體"/>
          <w:sz w:val="28"/>
        </w:rPr>
        <w:t>公開展示權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8</w:t>
      </w:r>
      <w:r>
        <w:rPr>
          <w:rFonts w:ascii="標楷體" w:eastAsia="標楷體" w:hAnsi="標楷體"/>
          <w:sz w:val="28"/>
        </w:rPr>
        <w:t>】</w:t>
      </w:r>
      <w:r>
        <w:rPr>
          <w:rFonts w:ascii="標楷體" w:eastAsia="標楷體" w:hAnsi="標楷體"/>
          <w:sz w:val="28"/>
        </w:rPr>
        <w:t>□</w:t>
      </w:r>
      <w:r>
        <w:rPr>
          <w:rFonts w:ascii="標楷體" w:eastAsia="標楷體" w:hAnsi="標楷體"/>
          <w:sz w:val="28"/>
        </w:rPr>
        <w:t>改作權</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9</w:t>
      </w:r>
      <w:r>
        <w:rPr>
          <w:rFonts w:ascii="標楷體" w:eastAsia="標楷體" w:hAnsi="標楷體"/>
          <w:sz w:val="28"/>
        </w:rPr>
        <w:t>】</w:t>
      </w:r>
      <w:r>
        <w:rPr>
          <w:rFonts w:ascii="標楷體" w:eastAsia="標楷體" w:hAnsi="標楷體"/>
          <w:sz w:val="28"/>
        </w:rPr>
        <w:t>□</w:t>
      </w:r>
      <w:r>
        <w:rPr>
          <w:rFonts w:ascii="標楷體" w:eastAsia="標楷體" w:hAnsi="標楷體"/>
          <w:sz w:val="28"/>
        </w:rPr>
        <w:t>編輯權</w:t>
      </w:r>
    </w:p>
    <w:p w:rsidR="003143DA" w:rsidRDefault="00D8491D">
      <w:pPr>
        <w:pStyle w:val="Textbody"/>
        <w:spacing w:line="400" w:lineRule="exact"/>
        <w:ind w:left="720"/>
        <w:jc w:val="both"/>
        <w:rPr>
          <w:rFonts w:ascii="標楷體" w:eastAsia="標楷體" w:hAnsi="標楷體"/>
          <w:sz w:val="28"/>
        </w:rPr>
      </w:pPr>
      <w:r>
        <w:rPr>
          <w:rFonts w:ascii="標楷體" w:eastAsia="標楷體" w:hAnsi="標楷體"/>
          <w:sz w:val="28"/>
        </w:rPr>
        <w:t>【</w:t>
      </w:r>
      <w:r>
        <w:rPr>
          <w:rFonts w:ascii="標楷體" w:eastAsia="標楷體" w:hAnsi="標楷體"/>
          <w:sz w:val="28"/>
        </w:rPr>
        <w:t>10</w:t>
      </w:r>
      <w:r>
        <w:rPr>
          <w:rFonts w:ascii="標楷體" w:eastAsia="標楷體" w:hAnsi="標楷體"/>
          <w:sz w:val="28"/>
        </w:rPr>
        <w:t>】</w:t>
      </w:r>
      <w:r>
        <w:rPr>
          <w:rFonts w:ascii="標楷體" w:eastAsia="標楷體" w:hAnsi="標楷體"/>
          <w:sz w:val="28"/>
        </w:rPr>
        <w:t>□</w:t>
      </w:r>
      <w:r>
        <w:rPr>
          <w:rFonts w:ascii="標楷體" w:eastAsia="標楷體" w:hAnsi="標楷體"/>
          <w:sz w:val="28"/>
        </w:rPr>
        <w:t>出租權</w:t>
      </w:r>
    </w:p>
    <w:p w:rsidR="003143DA" w:rsidRDefault="00D8491D">
      <w:pPr>
        <w:pStyle w:val="Textbody"/>
        <w:spacing w:line="400" w:lineRule="exact"/>
        <w:ind w:left="1665" w:hanging="532"/>
        <w:jc w:val="both"/>
        <w:rPr>
          <w:rFonts w:ascii="標楷體" w:eastAsia="標楷體" w:hAnsi="標楷體"/>
          <w:sz w:val="28"/>
        </w:rPr>
      </w:pPr>
      <w:r>
        <w:rPr>
          <w:rFonts w:ascii="標楷體" w:eastAsia="標楷體" w:hAnsi="標楷體"/>
          <w:sz w:val="28"/>
        </w:rPr>
        <w:t>例：採購一般共通性需求規格所開發之資訊應用軟體，機關得就業務</w:t>
      </w:r>
      <w:r>
        <w:rPr>
          <w:rFonts w:ascii="標楷體" w:eastAsia="標楷體" w:hAnsi="標楷體"/>
          <w:sz w:val="28"/>
        </w:rPr>
        <w:lastRenderedPageBreak/>
        <w:t>需要，為其內部使用之目的，勾選【</w:t>
      </w:r>
      <w:r>
        <w:rPr>
          <w:rFonts w:ascii="標楷體" w:eastAsia="標楷體" w:hAnsi="標楷體"/>
          <w:sz w:val="28"/>
        </w:rPr>
        <w:t>1</w:t>
      </w:r>
      <w:r>
        <w:rPr>
          <w:rFonts w:ascii="標楷體" w:eastAsia="標楷體" w:hAnsi="標楷體"/>
          <w:sz w:val="28"/>
        </w:rPr>
        <w:t>】重製權及【</w:t>
      </w:r>
      <w:r>
        <w:rPr>
          <w:rFonts w:ascii="標楷體" w:eastAsia="標楷體" w:hAnsi="標楷體"/>
          <w:sz w:val="28"/>
        </w:rPr>
        <w:t>9</w:t>
      </w:r>
      <w:r>
        <w:rPr>
          <w:rFonts w:ascii="標楷體" w:eastAsia="標楷體" w:hAnsi="標楷體"/>
          <w:sz w:val="28"/>
        </w:rPr>
        <w:t>】編輯權。如機關擬自行修改著作物，可勾選【</w:t>
      </w:r>
      <w:r>
        <w:rPr>
          <w:rFonts w:ascii="標楷體" w:eastAsia="標楷體" w:hAnsi="標楷體"/>
          <w:sz w:val="28"/>
        </w:rPr>
        <w:t>8</w:t>
      </w:r>
      <w:r>
        <w:rPr>
          <w:rFonts w:ascii="標楷體" w:eastAsia="標楷體" w:hAnsi="標楷體"/>
          <w:sz w:val="28"/>
        </w:rPr>
        <w:t>】改作</w:t>
      </w:r>
      <w:r>
        <w:rPr>
          <w:rFonts w:ascii="標楷體" w:eastAsia="標楷體" w:hAnsi="標楷體"/>
          <w:sz w:val="28"/>
        </w:rPr>
        <w:t>權。如採購教學著作物，可勾選【</w:t>
      </w:r>
      <w:r>
        <w:rPr>
          <w:rFonts w:ascii="標楷體" w:eastAsia="標楷體" w:hAnsi="標楷體"/>
          <w:sz w:val="28"/>
        </w:rPr>
        <w:t>2</w:t>
      </w:r>
      <w:r>
        <w:rPr>
          <w:rFonts w:ascii="標楷體" w:eastAsia="標楷體" w:hAnsi="標楷體"/>
          <w:sz w:val="28"/>
        </w:rPr>
        <w:t>】公開口述權及【</w:t>
      </w:r>
      <w:r>
        <w:rPr>
          <w:rFonts w:ascii="標楷體" w:eastAsia="標楷體" w:hAnsi="標楷體"/>
          <w:sz w:val="28"/>
        </w:rPr>
        <w:t>3</w:t>
      </w:r>
      <w:r>
        <w:rPr>
          <w:rFonts w:ascii="標楷體" w:eastAsia="標楷體" w:hAnsi="標楷體"/>
          <w:sz w:val="28"/>
        </w:rPr>
        <w:t>】公開播送權。</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以廠商為著作人，機關取得著作財產權，廠商並承諾對機關不行使其著作人格權。</w:t>
      </w:r>
    </w:p>
    <w:p w:rsidR="003143DA" w:rsidRDefault="00D8491D">
      <w:pPr>
        <w:pStyle w:val="Textbody"/>
        <w:spacing w:line="400" w:lineRule="exact"/>
        <w:ind w:left="1665" w:hanging="532"/>
        <w:jc w:val="both"/>
        <w:rPr>
          <w:rFonts w:ascii="標楷體" w:eastAsia="標楷體" w:hAnsi="標楷體"/>
          <w:sz w:val="28"/>
        </w:rPr>
      </w:pPr>
      <w:r>
        <w:rPr>
          <w:rFonts w:ascii="標楷體" w:eastAsia="標楷體" w:hAnsi="標楷體"/>
          <w:sz w:val="28"/>
        </w:rPr>
        <w:t>例：採購機關專用或機關特殊需求規格所開發之資訊應用軟體，機關取得著作財產權之全部。</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以機關為著作人，並由機關取得著作財產權之全部。</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機關出資委託廠商設計之資訊應用軟體於開發或維護完成後，以機關為著作人，並由機關取得著作財產權之全部，廠商於開發或維護完成該應用軟體時，經機關同意：（項目由機關於招標時勾選）</w:t>
      </w:r>
    </w:p>
    <w:p w:rsidR="003143DA" w:rsidRDefault="00D8491D">
      <w:pPr>
        <w:pStyle w:val="Textbody"/>
        <w:spacing w:line="400" w:lineRule="exact"/>
        <w:ind w:left="2127" w:hanging="993"/>
        <w:jc w:val="both"/>
        <w:rPr>
          <w:rFonts w:ascii="標楷體" w:eastAsia="標楷體" w:hAnsi="標楷體"/>
          <w:sz w:val="28"/>
        </w:rPr>
      </w:pPr>
      <w:r>
        <w:rPr>
          <w:rFonts w:ascii="標楷體" w:eastAsia="標楷體" w:hAnsi="標楷體"/>
          <w:sz w:val="28"/>
        </w:rPr>
        <w:t>【</w:t>
      </w:r>
      <w:r>
        <w:rPr>
          <w:rFonts w:ascii="標楷體" w:eastAsia="標楷體" w:hAnsi="標楷體"/>
          <w:sz w:val="28"/>
        </w:rPr>
        <w:t>1</w:t>
      </w:r>
      <w:r>
        <w:rPr>
          <w:rFonts w:ascii="標楷體" w:eastAsia="標楷體" w:hAnsi="標楷體"/>
          <w:sz w:val="28"/>
        </w:rPr>
        <w:t>】</w:t>
      </w:r>
      <w:r>
        <w:rPr>
          <w:rFonts w:ascii="標楷體" w:eastAsia="標楷體" w:hAnsi="標楷體"/>
          <w:sz w:val="28"/>
        </w:rPr>
        <w:t>□</w:t>
      </w:r>
      <w:r>
        <w:rPr>
          <w:rFonts w:ascii="標楷體" w:eastAsia="標楷體" w:hAnsi="標楷體"/>
          <w:sz w:val="28"/>
        </w:rPr>
        <w:t>取得機關之使用授權與再授權之權，於每次使用時均不需徵</w:t>
      </w:r>
      <w:r>
        <w:rPr>
          <w:rFonts w:ascii="標楷體" w:eastAsia="標楷體" w:hAnsi="標楷體"/>
          <w:sz w:val="28"/>
        </w:rPr>
        <w:t>得機關之同意。</w:t>
      </w:r>
    </w:p>
    <w:p w:rsidR="003143DA" w:rsidRDefault="00D8491D">
      <w:pPr>
        <w:pStyle w:val="Textbody"/>
        <w:spacing w:line="400" w:lineRule="exact"/>
        <w:ind w:left="2127" w:hanging="993"/>
        <w:jc w:val="both"/>
        <w:rPr>
          <w:rFonts w:ascii="標楷體" w:eastAsia="標楷體" w:hAnsi="標楷體"/>
          <w:sz w:val="28"/>
        </w:rPr>
      </w:pPr>
      <w:r>
        <w:rPr>
          <w:rFonts w:ascii="標楷體" w:eastAsia="標楷體" w:hAnsi="標楷體"/>
          <w:sz w:val="28"/>
        </w:rPr>
        <w:t>【</w:t>
      </w:r>
      <w:r>
        <w:rPr>
          <w:rFonts w:ascii="標楷體" w:eastAsia="標楷體" w:hAnsi="標楷體"/>
          <w:sz w:val="28"/>
        </w:rPr>
        <w:t>2</w:t>
      </w:r>
      <w:r>
        <w:rPr>
          <w:rFonts w:ascii="標楷體" w:eastAsia="標楷體" w:hAnsi="標楷體"/>
          <w:sz w:val="28"/>
        </w:rPr>
        <w:t>】</w:t>
      </w:r>
      <w:r>
        <w:rPr>
          <w:rFonts w:ascii="標楷體" w:eastAsia="標楷體" w:hAnsi="標楷體"/>
          <w:sz w:val="28"/>
        </w:rPr>
        <w:t>□</w:t>
      </w:r>
      <w:r>
        <w:rPr>
          <w:rFonts w:ascii="標楷體" w:eastAsia="標楷體" w:hAnsi="標楷體"/>
          <w:sz w:val="28"/>
        </w:rPr>
        <w:t>取得機關之使用授權與再授權之權，於每次使用均需徵得機關同意。</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機關與廠商共同享有著作人格權及著作財產權。</w:t>
      </w:r>
    </w:p>
    <w:p w:rsidR="003143DA" w:rsidRDefault="00D8491D">
      <w:pPr>
        <w:pStyle w:val="Textbody"/>
        <w:spacing w:line="400" w:lineRule="exact"/>
        <w:ind w:left="1665" w:hanging="532"/>
        <w:jc w:val="both"/>
        <w:rPr>
          <w:rFonts w:ascii="標楷體" w:eastAsia="標楷體" w:hAnsi="標楷體"/>
          <w:sz w:val="28"/>
        </w:rPr>
      </w:pPr>
      <w:r>
        <w:rPr>
          <w:rFonts w:ascii="標楷體" w:eastAsia="標楷體" w:hAnsi="標楷體"/>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3143DA" w:rsidRDefault="00D8491D">
      <w:pPr>
        <w:pStyle w:val="Textbody"/>
        <w:spacing w:line="400" w:lineRule="exact"/>
        <w:ind w:left="1134" w:right="57" w:hanging="284"/>
        <w:jc w:val="both"/>
      </w:pPr>
      <w:r>
        <w:rPr>
          <w:rFonts w:ascii="標楷體" w:eastAsia="標楷體" w:hAnsi="標楷體"/>
          <w:sz w:val="28"/>
        </w:rPr>
        <w:t>□</w:t>
      </w:r>
      <w:r>
        <w:rPr>
          <w:rFonts w:ascii="標楷體" w:eastAsia="標楷體" w:hAnsi="標楷體"/>
          <w:sz w:val="28"/>
        </w:rPr>
        <w:t>機關取得授權，於利用著作財產權存續期間，有轉授權他人利用該著作之權利。上開他人包括：</w:t>
      </w:r>
      <w:r>
        <w:rPr>
          <w:rFonts w:ascii="標楷體" w:eastAsia="標楷體" w:hAnsi="標楷體"/>
          <w:sz w:val="28"/>
          <w:u w:val="single"/>
        </w:rPr>
        <w:t xml:space="preserve">　　　　　　</w:t>
      </w:r>
      <w:r>
        <w:rPr>
          <w:rFonts w:ascii="標楷體" w:eastAsia="標楷體" w:hAnsi="標楷體"/>
          <w:sz w:val="28"/>
        </w:rPr>
        <w:t>（由機關於招標時載明）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其他。（內容由機關於招標時載明）</w:t>
      </w:r>
    </w:p>
    <w:p w:rsidR="003143DA" w:rsidRDefault="00D8491D">
      <w:pPr>
        <w:pStyle w:val="Textbody"/>
        <w:spacing w:line="400" w:lineRule="exact"/>
        <w:ind w:left="1665" w:hanging="532"/>
        <w:jc w:val="both"/>
        <w:rPr>
          <w:rFonts w:ascii="標楷體" w:eastAsia="標楷體" w:hAnsi="標楷體"/>
          <w:sz w:val="28"/>
        </w:rPr>
      </w:pPr>
      <w:r>
        <w:rPr>
          <w:rFonts w:ascii="標楷體" w:eastAsia="標楷體" w:hAnsi="標楷體"/>
          <w:sz w:val="28"/>
        </w:rPr>
        <w:t>例：機關得就其取得之著作財產權，允許廠商支付對價，授權廠商使用。</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訂約機關為政府機關者，以政府機關所屬公法人為權利義務主體。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廠商保證對於其受雇人或受聘人職務上完成之著作，依著作權法第</w:t>
      </w:r>
      <w:r>
        <w:rPr>
          <w:rFonts w:ascii="標楷體" w:eastAsia="標楷體" w:hAnsi="標楷體"/>
          <w:sz w:val="28"/>
        </w:rPr>
        <w:t>11</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項但書及第</w:t>
      </w:r>
      <w:r>
        <w:rPr>
          <w:rFonts w:ascii="標楷體" w:eastAsia="標楷體" w:hAnsi="標楷體"/>
          <w:sz w:val="28"/>
        </w:rPr>
        <w:t>12</w:t>
      </w:r>
      <w:r>
        <w:rPr>
          <w:rFonts w:ascii="標楷體" w:eastAsia="標楷體" w:hAnsi="標楷體"/>
          <w:sz w:val="28"/>
        </w:rPr>
        <w:t>條規定，與其受雇人或受聘人約定以廠商為著作人，享有著作人格權及著作財產權。惟此一約定僅止於廠商與其受雇人或受聘人間。廠商與機關間之權利及責任，仍以本契約為準。</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除另有規定外，廠商如在契約使用專利品，或專利性施工方法，或涉及著作權時，其有關之專利及著作權益，概由廠商依照有關法令規定處理</w:t>
      </w:r>
      <w:r>
        <w:rPr>
          <w:rFonts w:ascii="標楷體" w:eastAsia="標楷體" w:hAnsi="標楷體"/>
          <w:sz w:val="28"/>
        </w:rPr>
        <w:t>，其費用亦由廠商負擔。</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機關及廠商應採取必要之措施，以保障他方免於因契約之履行而遭第三人請求損害賠償。其有致第三人損害者，應由造成損害原因之一方負責</w:t>
      </w:r>
      <w:r>
        <w:rPr>
          <w:rFonts w:ascii="標楷體" w:eastAsia="標楷體" w:hAnsi="標楷體"/>
          <w:sz w:val="28"/>
        </w:rPr>
        <w:lastRenderedPageBreak/>
        <w:t>賠償。</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機關對於廠商、分包廠商及其人員因履約所致之人體傷亡或財物損失，不負賠償責任。對於人體傷亡或財物損失之風險，廠商應投保必要之保險。</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廠商依契約規定應履行之責任，不因機關對於廠商履約事項之審查、認可或核准行為而減少或免除。</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因可歸責於一方之事由，致他方遭受損害者，一方應負賠償責任，其認定有爭議者，依照爭議處理條款辦理。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損害賠償之範圍，依民法第</w:t>
      </w:r>
      <w:r>
        <w:rPr>
          <w:rFonts w:ascii="標楷體" w:eastAsia="標楷體" w:hAnsi="標楷體"/>
          <w:sz w:val="28"/>
        </w:rPr>
        <w:t>216</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項規定，以填補他方所受損害及所失利益為限。</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但非因故意或重大過失所致之損害，契約雙方所負賠償責任不包括「所失利益」（得由機關於招標時勾選）。</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除第</w:t>
      </w:r>
      <w:r>
        <w:rPr>
          <w:rFonts w:ascii="標楷體" w:eastAsia="標楷體" w:hAnsi="標楷體"/>
          <w:sz w:val="28"/>
        </w:rPr>
        <w:t>14</w:t>
      </w:r>
      <w:r>
        <w:rPr>
          <w:rFonts w:ascii="標楷體" w:eastAsia="標楷體" w:hAnsi="標楷體"/>
          <w:sz w:val="28"/>
        </w:rPr>
        <w:t>條規定之逾期違約金外，損害賠償金額上限為：（機關欲訂上限者，請於招標時載明）</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倍。</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契約價金總額之</w:t>
      </w:r>
      <w:r>
        <w:rPr>
          <w:rFonts w:ascii="標楷體" w:eastAsia="標楷體" w:hAnsi="標楷體"/>
          <w:sz w:val="28"/>
        </w:rPr>
        <w:t>__%</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w:t>
      </w:r>
      <w:r>
        <w:rPr>
          <w:rFonts w:ascii="標楷體" w:eastAsia="標楷體" w:hAnsi="標楷體"/>
          <w:sz w:val="28"/>
        </w:rPr>
        <w:t>固定金額</w:t>
      </w:r>
      <w:r>
        <w:rPr>
          <w:rFonts w:ascii="標楷體" w:eastAsia="標楷體" w:hAnsi="標楷體"/>
          <w:sz w:val="28"/>
        </w:rPr>
        <w:t>__</w:t>
      </w:r>
      <w:r>
        <w:rPr>
          <w:rFonts w:ascii="標楷體" w:eastAsia="標楷體" w:hAnsi="標楷體"/>
          <w:sz w:val="28"/>
        </w:rPr>
        <w:t>元。</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前目訂有損害賠償金額上限者，於法令另有規定</w:t>
      </w:r>
      <w:r>
        <w:rPr>
          <w:rFonts w:ascii="標楷體" w:eastAsia="標楷體" w:hAnsi="標楷體"/>
          <w:sz w:val="28"/>
        </w:rPr>
        <w:t>(</w:t>
      </w:r>
      <w:r>
        <w:rPr>
          <w:rFonts w:ascii="標楷體" w:eastAsia="標楷體" w:hAnsi="標楷體"/>
          <w:sz w:val="28"/>
        </w:rPr>
        <w:t>例如民法第</w:t>
      </w:r>
      <w:r>
        <w:rPr>
          <w:rFonts w:ascii="標楷體" w:eastAsia="標楷體" w:hAnsi="標楷體"/>
          <w:sz w:val="28"/>
        </w:rPr>
        <w:t>227</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項之加害給付損害賠償</w:t>
      </w:r>
      <w:r>
        <w:rPr>
          <w:rFonts w:ascii="標楷體" w:eastAsia="標楷體" w:hAnsi="標楷體"/>
          <w:sz w:val="28"/>
        </w:rPr>
        <w:t>)</w:t>
      </w:r>
      <w:r>
        <w:rPr>
          <w:rFonts w:ascii="標楷體" w:eastAsia="標楷體" w:hAnsi="標楷體"/>
          <w:sz w:val="28"/>
        </w:rPr>
        <w:t>，或一方故意隱瞞工作之瑕疵、故意或重大過失行為，或對第三</w:t>
      </w:r>
      <w:r>
        <w:rPr>
          <w:rFonts w:ascii="標楷體" w:eastAsia="標楷體" w:hAnsi="標楷體"/>
          <w:sz w:val="28"/>
        </w:rPr>
        <w:t>人發生侵權行為，對他方所造成之損害賠償，不受賠償金額上限之限制。</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連帶保證廠商應保證得標廠商依契約履行義務，如有不能履約情事，即續負履行義務，並就機關因此所生損失，負連帶賠償責任。</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廠商與其連帶保證廠商如有債務等糾紛，應自行協調或循法</w:t>
      </w:r>
      <w:r>
        <w:rPr>
          <w:rFonts w:ascii="標楷體" w:eastAsia="標楷體" w:hAnsi="標楷體"/>
          <w:sz w:val="28"/>
        </w:rPr>
        <w:t>律途徑解決。</w:t>
      </w:r>
    </w:p>
    <w:p w:rsidR="003143DA" w:rsidRDefault="00D8491D">
      <w:pPr>
        <w:pStyle w:val="Textbody"/>
        <w:spacing w:line="400" w:lineRule="exact"/>
        <w:ind w:left="568" w:hanging="284"/>
        <w:jc w:val="both"/>
        <w:rPr>
          <w:rFonts w:ascii="標楷體" w:eastAsia="標楷體" w:hAnsi="標楷體"/>
          <w:sz w:val="28"/>
        </w:rPr>
      </w:pPr>
      <w:r>
        <w:rPr>
          <w:rFonts w:ascii="標楷體" w:eastAsia="標楷體" w:hAnsi="標楷體"/>
          <w:sz w:val="28"/>
        </w:rPr>
        <w:t></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第十六條</w:t>
      </w:r>
      <w:r>
        <w:rPr>
          <w:rFonts w:ascii="標楷體" w:eastAsia="標楷體" w:hAnsi="標楷體"/>
          <w:b/>
          <w:sz w:val="28"/>
        </w:rPr>
        <w:t xml:space="preserve">  </w:t>
      </w:r>
      <w:r>
        <w:rPr>
          <w:rFonts w:ascii="標楷體" w:eastAsia="標楷體" w:hAnsi="標楷體"/>
          <w:b/>
          <w:sz w:val="28"/>
        </w:rPr>
        <w:t>契約變更及轉讓</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機關於必要時得於契約所約定之範圍內通知廠商變更契約</w:t>
      </w:r>
      <w:r>
        <w:rPr>
          <w:rFonts w:ascii="標楷體" w:eastAsia="標楷體" w:hAnsi="標楷體"/>
          <w:sz w:val="28"/>
        </w:rPr>
        <w:t>(</w:t>
      </w:r>
      <w:r>
        <w:rPr>
          <w:rFonts w:ascii="標楷體" w:eastAsia="標楷體" w:hAnsi="標楷體"/>
          <w:sz w:val="28"/>
        </w:rPr>
        <w:t>含新增項目</w:t>
      </w:r>
      <w:r>
        <w:rPr>
          <w:rFonts w:ascii="標楷體" w:eastAsia="標楷體" w:hAnsi="標楷體"/>
          <w:sz w:val="28"/>
        </w:rPr>
        <w:t>)</w:t>
      </w:r>
      <w:r>
        <w:rPr>
          <w:rFonts w:ascii="標楷體" w:eastAsia="標楷體" w:hAnsi="標楷體"/>
          <w:sz w:val="28"/>
        </w:rPr>
        <w:t>，廠商於接獲通知後，除雙方另有協議外，應於</w:t>
      </w:r>
      <w:r>
        <w:rPr>
          <w:rFonts w:ascii="標楷體" w:eastAsia="標楷體" w:hAnsi="標楷體"/>
          <w:sz w:val="28"/>
          <w:u w:val="single"/>
        </w:rPr>
        <w:t xml:space="preserve">  </w:t>
      </w:r>
      <w:r>
        <w:rPr>
          <w:rFonts w:ascii="標楷體" w:eastAsia="標楷體" w:hAnsi="標楷體"/>
          <w:sz w:val="28"/>
        </w:rPr>
        <w:t>天（由機關於招標時載</w:t>
      </w:r>
      <w:r>
        <w:rPr>
          <w:rFonts w:ascii="標楷體" w:eastAsia="標楷體" w:hAnsi="標楷體"/>
          <w:sz w:val="28"/>
        </w:rPr>
        <w:lastRenderedPageBreak/>
        <w:t>明；未載明者，為</w:t>
      </w:r>
      <w:r>
        <w:rPr>
          <w:rFonts w:ascii="標楷體" w:eastAsia="標楷體" w:hAnsi="標楷體"/>
          <w:sz w:val="28"/>
        </w:rPr>
        <w:t>10</w:t>
      </w:r>
      <w:r>
        <w:rPr>
          <w:rFonts w:ascii="標楷體" w:eastAsia="標楷體" w:hAnsi="標楷體"/>
          <w:sz w:val="28"/>
        </w:rPr>
        <w:t>天）內向機關提出契約標的、價金、履約期限、付款期程或其他契約內容須變更之相關文件。契約價金之變更，其底價依採購法第</w:t>
      </w:r>
      <w:r>
        <w:rPr>
          <w:rFonts w:ascii="標楷體" w:eastAsia="標楷體" w:hAnsi="標楷體"/>
          <w:sz w:val="28"/>
        </w:rPr>
        <w:t>46</w:t>
      </w:r>
      <w:r>
        <w:rPr>
          <w:rFonts w:ascii="標楷體" w:eastAsia="標楷體" w:hAnsi="標楷體"/>
          <w:sz w:val="28"/>
        </w:rPr>
        <w:t>條第</w:t>
      </w:r>
      <w:r>
        <w:rPr>
          <w:rFonts w:ascii="標楷體" w:eastAsia="標楷體" w:hAnsi="標楷體"/>
          <w:sz w:val="28"/>
        </w:rPr>
        <w:t>1</w:t>
      </w:r>
      <w:r>
        <w:rPr>
          <w:rFonts w:ascii="標楷體" w:eastAsia="標楷體" w:hAnsi="標楷體"/>
          <w:sz w:val="28"/>
        </w:rPr>
        <w:t>項之規定。</w:t>
      </w:r>
    </w:p>
    <w:p w:rsidR="003143DA" w:rsidRDefault="00D8491D">
      <w:pPr>
        <w:pStyle w:val="Textbody"/>
        <w:spacing w:line="400" w:lineRule="exact"/>
        <w:ind w:left="851" w:firstLine="3"/>
        <w:jc w:val="both"/>
        <w:rPr>
          <w:rFonts w:ascii="標楷體" w:eastAsia="標楷體" w:hAnsi="標楷體"/>
          <w:sz w:val="28"/>
        </w:rPr>
      </w:pPr>
      <w:r>
        <w:rPr>
          <w:rFonts w:ascii="標楷體" w:eastAsia="標楷體" w:hAnsi="標楷體"/>
          <w:sz w:val="28"/>
        </w:rPr>
        <w:t>契約原有項目，因機關要求契約變更，如變更之部分，其價格或履約條件改變，得就該等變更之部分另行議價。新增工作中如包括原有契約項目，經廠商舉證依原單價履約顯失公平者，亦同。</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廠商於機關接受其所提出須變更之相關文件前，不得自行變更契約。除機關另有請求者外，廠商不得因前款之通知而遲延其履約期限。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機關於接受廠商所提出須變更之事項前即請求廠商先行施作或供應，其後未依原通知辦理契約變更或僅部分辦理者，應補償廠商所增加之必要費用。</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契約原標示之廠牌</w:t>
      </w:r>
      <w:r>
        <w:rPr>
          <w:rFonts w:ascii="標楷體" w:eastAsia="標楷體" w:hAnsi="標楷體"/>
          <w:sz w:val="28"/>
        </w:rPr>
        <w:t>或型號不再製造或供應。</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契約原標示之分包廠商不再營業或拒絕供應。</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較契約原標示者更優或對機關更有利。</w:t>
      </w:r>
    </w:p>
    <w:p w:rsidR="003143DA" w:rsidRDefault="00D8491D">
      <w:pPr>
        <w:pStyle w:val="Textbody"/>
        <w:spacing w:line="400" w:lineRule="exact"/>
        <w:ind w:left="1134" w:right="57" w:hanging="284"/>
        <w:jc w:val="both"/>
      </w:pPr>
      <w:r>
        <w:rPr>
          <w:rFonts w:ascii="標楷體" w:eastAsia="標楷體" w:hAnsi="標楷體"/>
          <w:sz w:val="28"/>
        </w:rPr>
        <w:t>4.</w:t>
      </w:r>
      <w:r>
        <w:rPr>
          <w:rFonts w:ascii="標楷體" w:eastAsia="標楷體" w:hAnsi="標楷體"/>
          <w:sz w:val="28"/>
        </w:rPr>
        <w:t>契約所定技術規格違反採購法第</w:t>
      </w:r>
      <w:r>
        <w:rPr>
          <w:rFonts w:ascii="標楷體" w:eastAsia="標楷體" w:hAnsi="標楷體"/>
          <w:sz w:val="28"/>
        </w:rPr>
        <w:t>26</w:t>
      </w:r>
      <w:r>
        <w:rPr>
          <w:rFonts w:ascii="標楷體" w:eastAsia="標楷體" w:hAnsi="標楷體"/>
          <w:sz w:val="28"/>
        </w:rPr>
        <w:t>條規定。</w:t>
      </w:r>
      <w:r>
        <w:rPr>
          <w:rFonts w:ascii="標楷體" w:eastAsia="標楷體" w:hAnsi="標楷體"/>
        </w:rPr>
        <w:t></w:t>
      </w:r>
    </w:p>
    <w:p w:rsidR="003143DA" w:rsidRDefault="00D8491D">
      <w:pPr>
        <w:pStyle w:val="Textbody"/>
        <w:spacing w:line="400" w:lineRule="exact"/>
        <w:ind w:left="851" w:right="57"/>
        <w:jc w:val="both"/>
      </w:pPr>
      <w:r>
        <w:rPr>
          <w:rFonts w:ascii="標楷體" w:eastAsia="標楷體" w:hAnsi="標楷體"/>
          <w:sz w:val="28"/>
          <w:szCs w:val="28"/>
        </w:rPr>
        <w:t>屬前段第三目情形，而有增加經費之必要，其經機關綜合評估其總體效益更有利於機關者，得不受前段序文但書限制。</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廠商提出前款第</w:t>
      </w:r>
      <w:r>
        <w:rPr>
          <w:rFonts w:ascii="標楷體" w:eastAsia="標楷體" w:hAnsi="標楷體"/>
          <w:sz w:val="28"/>
        </w:rPr>
        <w:t>1</w:t>
      </w:r>
      <w:r>
        <w:rPr>
          <w:rFonts w:ascii="標楷體" w:eastAsia="標楷體" w:hAnsi="標楷體"/>
          <w:sz w:val="28"/>
        </w:rPr>
        <w:t>目、第</w:t>
      </w:r>
      <w:r>
        <w:rPr>
          <w:rFonts w:ascii="標楷體" w:eastAsia="標楷體" w:hAnsi="標楷體"/>
          <w:sz w:val="28"/>
        </w:rPr>
        <w:t>2</w:t>
      </w:r>
      <w:r>
        <w:rPr>
          <w:rFonts w:ascii="標楷體" w:eastAsia="標楷體" w:hAnsi="標楷體"/>
          <w:sz w:val="28"/>
        </w:rPr>
        <w:t>目或第</w:t>
      </w:r>
      <w:r>
        <w:rPr>
          <w:rFonts w:ascii="標楷體" w:eastAsia="標楷體" w:hAnsi="標楷體"/>
          <w:sz w:val="28"/>
        </w:rPr>
        <w:t>4</w:t>
      </w:r>
      <w:r>
        <w:rPr>
          <w:rFonts w:ascii="標楷體" w:eastAsia="標楷體" w:hAnsi="標楷體"/>
          <w:sz w:val="28"/>
        </w:rPr>
        <w:t>目契約變更之文件，其審查及核定期程，除雙方另有協議外，為該書面請求送達之次日起</w:t>
      </w:r>
      <w:r>
        <w:rPr>
          <w:rFonts w:ascii="標楷體" w:eastAsia="標楷體" w:hAnsi="標楷體"/>
          <w:sz w:val="28"/>
          <w:u w:val="single"/>
        </w:rPr>
        <w:t xml:space="preserve">  </w:t>
      </w:r>
      <w:r>
        <w:rPr>
          <w:rFonts w:ascii="標楷體" w:eastAsia="標楷體" w:hAnsi="標楷體"/>
          <w:sz w:val="28"/>
        </w:rPr>
        <w:t>天（由機關於招標時載明；未載明者，為</w:t>
      </w:r>
      <w:r>
        <w:rPr>
          <w:rFonts w:ascii="標楷體" w:eastAsia="標楷體" w:hAnsi="標楷體"/>
          <w:sz w:val="28"/>
        </w:rPr>
        <w:t>10</w:t>
      </w:r>
      <w:r>
        <w:rPr>
          <w:rFonts w:ascii="標楷體" w:eastAsia="標楷體" w:hAnsi="標楷體"/>
          <w:sz w:val="28"/>
        </w:rPr>
        <w:t>天）內。但必須補正資料者，以補正資料送達之次日起</w:t>
      </w:r>
      <w:r>
        <w:rPr>
          <w:rFonts w:ascii="標楷體" w:eastAsia="標楷體" w:hAnsi="標楷體"/>
          <w:sz w:val="28"/>
          <w:u w:val="single"/>
        </w:rPr>
        <w:t xml:space="preserve">  </w:t>
      </w:r>
      <w:r>
        <w:rPr>
          <w:rFonts w:ascii="標楷體" w:eastAsia="標楷體" w:hAnsi="標楷體"/>
          <w:sz w:val="28"/>
        </w:rPr>
        <w:t>天（由機關於招標時載明；未載明者，為</w:t>
      </w:r>
      <w:r>
        <w:rPr>
          <w:rFonts w:ascii="標楷體" w:eastAsia="標楷體" w:hAnsi="標楷體"/>
          <w:sz w:val="28"/>
        </w:rPr>
        <w:t>10</w:t>
      </w:r>
      <w:r>
        <w:rPr>
          <w:rFonts w:ascii="標楷體" w:eastAsia="標楷體" w:hAnsi="標楷體"/>
          <w:sz w:val="28"/>
        </w:rPr>
        <w:t>天）內為之。因可歸責於機關之事由逾期未核定者，得依第</w:t>
      </w:r>
      <w:r>
        <w:rPr>
          <w:rFonts w:ascii="標楷體" w:eastAsia="標楷體" w:hAnsi="標楷體"/>
          <w:sz w:val="28"/>
        </w:rPr>
        <w:t>7</w:t>
      </w:r>
      <w:r>
        <w:rPr>
          <w:rFonts w:ascii="標楷體" w:eastAsia="標楷體" w:hAnsi="標楷體"/>
          <w:sz w:val="28"/>
        </w:rPr>
        <w:t>條第</w:t>
      </w:r>
      <w:r>
        <w:rPr>
          <w:rFonts w:ascii="標楷體" w:eastAsia="標楷體" w:hAnsi="標楷體"/>
          <w:sz w:val="28"/>
        </w:rPr>
        <w:t>5</w:t>
      </w:r>
      <w:r>
        <w:rPr>
          <w:rFonts w:ascii="標楷體" w:eastAsia="標楷體" w:hAnsi="標楷體"/>
          <w:sz w:val="28"/>
        </w:rPr>
        <w:t>款申請延長履約期限。</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廠商依前款請求契約變更，應自行衡酌預定履約時程，考量檢</w:t>
      </w:r>
      <w:r>
        <w:rPr>
          <w:rFonts w:ascii="標楷體" w:eastAsia="標楷體" w:hAnsi="標楷體"/>
          <w:sz w:val="28"/>
        </w:rPr>
        <w:t>(</w:t>
      </w:r>
      <w:r>
        <w:rPr>
          <w:rFonts w:ascii="標楷體" w:eastAsia="標楷體" w:hAnsi="標楷體"/>
          <w:sz w:val="28"/>
        </w:rPr>
        <w:t>查、試</w:t>
      </w:r>
      <w:r>
        <w:rPr>
          <w:rFonts w:ascii="標楷體" w:eastAsia="標楷體" w:hAnsi="標楷體"/>
          <w:sz w:val="28"/>
        </w:rPr>
        <w:t>)</w:t>
      </w:r>
      <w:r>
        <w:rPr>
          <w:rFonts w:ascii="標楷體" w:eastAsia="標楷體" w:hAnsi="標楷體"/>
          <w:sz w:val="28"/>
        </w:rPr>
        <w:t>驗所需時間及機關受理申請審查及核定期程後再行適時提出，並於接獲機關書面同意後，始得依同意變更情形施作。除因機關逾期未核定外，不得以資料送審為由，提出延長履約期限之申請。</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契約之變更，非經機關及廠商雙方合意，作成書面紀錄，並簽名或蓋章者，無效。</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廠商不得將契約之部分或全部轉讓予他人。但因公司分割或其他類似情形致有轉讓必要，經機關書面同意轉讓者，</w:t>
      </w:r>
      <w:r>
        <w:rPr>
          <w:rFonts w:ascii="標楷體" w:eastAsia="標楷體" w:hAnsi="標楷體"/>
          <w:sz w:val="28"/>
        </w:rPr>
        <w:t>不在此限。</w:t>
      </w:r>
    </w:p>
    <w:p w:rsidR="003143DA" w:rsidRDefault="00D8491D">
      <w:pPr>
        <w:pStyle w:val="af"/>
        <w:ind w:left="868" w:right="0" w:hanging="584"/>
        <w:rPr>
          <w:rFonts w:ascii="標楷體" w:eastAsia="標楷體" w:hAnsi="標楷體"/>
        </w:rPr>
      </w:pPr>
      <w:r>
        <w:rPr>
          <w:rFonts w:ascii="標楷體" w:eastAsia="標楷體" w:hAnsi="標楷體"/>
        </w:rPr>
        <w:lastRenderedPageBreak/>
        <w:t xml:space="preserve">    </w:t>
      </w:r>
      <w:r>
        <w:rPr>
          <w:rFonts w:ascii="標楷體" w:eastAsia="標楷體" w:hAnsi="標楷體"/>
        </w:rPr>
        <w:t>廠商依公司法、企業併購法分割，受讓契約之公司（以受讓營業者為限），其資格條件應符合原招標文件規定，且應提出下列文件之一：</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原訂約廠商分割後存續者，其同意負連帶履行本契約責任之文件；</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原訂約廠商分割後消滅者，受讓契約公司以外之其他受讓原訂約廠商營業之既存及新設公司同意負連帶履行本契約責任之文件。</w:t>
      </w:r>
    </w:p>
    <w:p w:rsidR="003143DA" w:rsidRDefault="003143DA">
      <w:pPr>
        <w:pStyle w:val="Textbody"/>
        <w:spacing w:line="400" w:lineRule="exact"/>
        <w:ind w:left="1134" w:right="57" w:hanging="284"/>
        <w:jc w:val="both"/>
        <w:rPr>
          <w:rFonts w:ascii="標楷體" w:eastAsia="標楷體" w:hAnsi="標楷體"/>
          <w:sz w:val="28"/>
        </w:rPr>
      </w:pP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第十七條</w:t>
      </w:r>
      <w:r>
        <w:rPr>
          <w:rFonts w:ascii="標楷體" w:eastAsia="標楷體" w:hAnsi="標楷體"/>
          <w:b/>
          <w:sz w:val="28"/>
        </w:rPr>
        <w:t xml:space="preserve">  </w:t>
      </w:r>
      <w:r>
        <w:rPr>
          <w:rFonts w:ascii="標楷體" w:eastAsia="標楷體" w:hAnsi="標楷體"/>
          <w:b/>
          <w:sz w:val="28"/>
        </w:rPr>
        <w:t>契約終止解除及暫停執行</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廠商履約有下列情形之一者，機關得以書面通知廠商終止契約或解除契約之部分或全部，且不補償廠商因此所生之損失：</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有採購法第</w:t>
      </w:r>
      <w:r>
        <w:rPr>
          <w:rFonts w:ascii="標楷體" w:eastAsia="標楷體" w:hAnsi="標楷體"/>
          <w:sz w:val="28"/>
        </w:rPr>
        <w:t>50</w:t>
      </w:r>
      <w:r>
        <w:rPr>
          <w:rFonts w:ascii="標楷體" w:eastAsia="標楷體" w:hAnsi="標楷體"/>
          <w:sz w:val="28"/>
        </w:rPr>
        <w:t>條第</w:t>
      </w:r>
      <w:r>
        <w:rPr>
          <w:rFonts w:ascii="標楷體" w:eastAsia="標楷體" w:hAnsi="標楷體"/>
          <w:sz w:val="28"/>
        </w:rPr>
        <w:t>2</w:t>
      </w:r>
      <w:r>
        <w:rPr>
          <w:rFonts w:ascii="標楷體" w:eastAsia="標楷體" w:hAnsi="標楷體"/>
          <w:sz w:val="28"/>
        </w:rPr>
        <w:t>項前段規定之情形者。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有採購法第</w:t>
      </w:r>
      <w:r>
        <w:rPr>
          <w:rFonts w:ascii="標楷體" w:eastAsia="標楷體" w:hAnsi="標楷體"/>
          <w:sz w:val="28"/>
        </w:rPr>
        <w:t>59</w:t>
      </w:r>
      <w:r>
        <w:rPr>
          <w:rFonts w:ascii="標楷體" w:eastAsia="標楷體" w:hAnsi="標楷體"/>
          <w:sz w:val="28"/>
        </w:rPr>
        <w:t>條規定得終止或解除契約之情形者。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違反不得轉包之規定者。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廠商或其人員犯採購法第</w:t>
      </w:r>
      <w:r>
        <w:rPr>
          <w:rFonts w:ascii="標楷體" w:eastAsia="標楷體" w:hAnsi="標楷體"/>
          <w:sz w:val="28"/>
        </w:rPr>
        <w:t>87</w:t>
      </w:r>
      <w:r>
        <w:rPr>
          <w:rFonts w:ascii="標楷體" w:eastAsia="標楷體" w:hAnsi="標楷體"/>
          <w:sz w:val="28"/>
        </w:rPr>
        <w:t>條至第</w:t>
      </w:r>
      <w:r>
        <w:rPr>
          <w:rFonts w:ascii="標楷體" w:eastAsia="標楷體" w:hAnsi="標楷體"/>
          <w:sz w:val="28"/>
        </w:rPr>
        <w:t>92</w:t>
      </w:r>
      <w:r>
        <w:rPr>
          <w:rFonts w:ascii="標楷體" w:eastAsia="標楷體" w:hAnsi="標楷體"/>
          <w:sz w:val="28"/>
        </w:rPr>
        <w:t>條規定之罪，經判決有罪確定者。</w:t>
      </w:r>
    </w:p>
    <w:p w:rsidR="003143DA" w:rsidRDefault="00D8491D">
      <w:pPr>
        <w:pStyle w:val="Textbody"/>
        <w:spacing w:line="400" w:lineRule="exact"/>
        <w:ind w:left="1134" w:right="57" w:hanging="284"/>
        <w:jc w:val="both"/>
      </w:pPr>
      <w:r>
        <w:rPr>
          <w:rFonts w:ascii="標楷體" w:eastAsia="標楷體" w:hAnsi="標楷體"/>
          <w:sz w:val="28"/>
        </w:rPr>
        <w:t>5.</w:t>
      </w:r>
      <w:r>
        <w:rPr>
          <w:rFonts w:ascii="標楷體" w:eastAsia="標楷體" w:hAnsi="標楷體"/>
          <w:sz w:val="28"/>
        </w:rPr>
        <w:t>因可歸責於廠商之事由，致延誤履約期限</w:t>
      </w:r>
      <w:r>
        <w:rPr>
          <w:rFonts w:ascii="標楷體" w:eastAsia="標楷體" w:hAnsi="標楷體"/>
          <w:sz w:val="28"/>
          <w:szCs w:val="28"/>
        </w:rPr>
        <w:t>，</w:t>
      </w:r>
      <w:r>
        <w:rPr>
          <w:rFonts w:ascii="標楷體" w:eastAsia="標楷體" w:hAnsi="標楷體"/>
          <w:sz w:val="28"/>
          <w:szCs w:val="28"/>
          <w:u w:val="single"/>
        </w:rPr>
        <w:t>有下列情形者（由機關於招標時勾選；未勾選者，為第</w:t>
      </w:r>
      <w:r>
        <w:rPr>
          <w:rFonts w:ascii="標楷體" w:eastAsia="標楷體" w:hAnsi="標楷體"/>
          <w:sz w:val="28"/>
          <w:szCs w:val="28"/>
          <w:u w:val="single"/>
        </w:rPr>
        <w:t>1</w:t>
      </w:r>
      <w:r>
        <w:rPr>
          <w:rFonts w:ascii="標楷體" w:eastAsia="標楷體" w:hAnsi="標楷體"/>
          <w:sz w:val="28"/>
          <w:szCs w:val="28"/>
          <w:u w:val="single"/>
        </w:rPr>
        <w:t>選項）：</w:t>
      </w:r>
    </w:p>
    <w:p w:rsidR="003143DA" w:rsidRDefault="00D8491D">
      <w:pPr>
        <w:pStyle w:val="Textbody"/>
        <w:spacing w:line="400" w:lineRule="exact"/>
        <w:ind w:left="1134" w:right="57" w:hanging="284"/>
        <w:jc w:val="both"/>
      </w:pPr>
      <w:r>
        <w:rPr>
          <w:rFonts w:ascii="標楷體" w:eastAsia="標楷體" w:hAnsi="標楷體"/>
          <w:sz w:val="28"/>
          <w:szCs w:val="28"/>
          <w:u w:val="single"/>
        </w:rPr>
        <w:t>□</w:t>
      </w:r>
      <w:r>
        <w:rPr>
          <w:rStyle w:val="af4"/>
          <w:rFonts w:ascii="標楷體" w:eastAsia="標楷體" w:hAnsi="標楷體"/>
          <w:b w:val="0"/>
          <w:bCs w:val="0"/>
          <w:sz w:val="28"/>
          <w:szCs w:val="28"/>
          <w:u w:val="single"/>
        </w:rPr>
        <w:t>履約進度落後</w:t>
      </w:r>
      <w:r>
        <w:rPr>
          <w:rStyle w:val="af4"/>
          <w:rFonts w:ascii="標楷體" w:eastAsia="標楷體" w:hAnsi="標楷體"/>
          <w:b w:val="0"/>
          <w:bCs w:val="0"/>
          <w:sz w:val="28"/>
          <w:szCs w:val="28"/>
          <w:u w:val="single"/>
        </w:rPr>
        <w:t xml:space="preserve">  %(</w:t>
      </w:r>
      <w:r>
        <w:rPr>
          <w:rStyle w:val="af4"/>
          <w:rFonts w:ascii="標楷體" w:eastAsia="標楷體" w:hAnsi="標楷體"/>
          <w:b w:val="0"/>
          <w:bCs w:val="0"/>
          <w:sz w:val="28"/>
          <w:szCs w:val="28"/>
          <w:u w:val="single"/>
        </w:rPr>
        <w:t>由機關於招標時載明，未載明者為</w:t>
      </w:r>
      <w:r>
        <w:rPr>
          <w:rStyle w:val="af4"/>
          <w:rFonts w:ascii="標楷體" w:eastAsia="標楷體" w:hAnsi="標楷體"/>
          <w:b w:val="0"/>
          <w:bCs w:val="0"/>
          <w:sz w:val="28"/>
          <w:szCs w:val="28"/>
          <w:u w:val="single"/>
        </w:rPr>
        <w:t>20%)</w:t>
      </w:r>
      <w:r>
        <w:rPr>
          <w:rStyle w:val="af4"/>
          <w:rFonts w:ascii="標楷體" w:eastAsia="標楷體" w:hAnsi="標楷體"/>
          <w:b w:val="0"/>
          <w:bCs w:val="0"/>
          <w:sz w:val="28"/>
          <w:szCs w:val="28"/>
          <w:u w:val="single"/>
        </w:rPr>
        <w:t>以上，且日數達十日以上。</w:t>
      </w:r>
    </w:p>
    <w:p w:rsidR="003143DA" w:rsidRDefault="00D8491D">
      <w:pPr>
        <w:pStyle w:val="Textbody"/>
        <w:spacing w:line="400" w:lineRule="exact"/>
        <w:ind w:left="1134" w:right="57"/>
        <w:jc w:val="both"/>
      </w:pPr>
      <w:r>
        <w:rPr>
          <w:rStyle w:val="af4"/>
          <w:rFonts w:ascii="標楷體" w:eastAsia="標楷體" w:hAnsi="標楷體"/>
          <w:b w:val="0"/>
          <w:bCs w:val="0"/>
          <w:sz w:val="28"/>
          <w:szCs w:val="28"/>
          <w:u w:val="single"/>
        </w:rPr>
        <w:t>百分比之計算方式：</w:t>
      </w:r>
    </w:p>
    <w:p w:rsidR="003143DA" w:rsidRDefault="00D8491D">
      <w:pPr>
        <w:pStyle w:val="Textbody"/>
        <w:spacing w:line="360" w:lineRule="exact"/>
        <w:ind w:left="1620" w:hanging="420"/>
        <w:jc w:val="both"/>
      </w:pPr>
      <w:r>
        <w:rPr>
          <w:rStyle w:val="af4"/>
          <w:rFonts w:ascii="標楷體" w:eastAsia="標楷體" w:hAnsi="標楷體"/>
          <w:b w:val="0"/>
          <w:bCs w:val="0"/>
          <w:sz w:val="28"/>
          <w:szCs w:val="28"/>
          <w:u w:val="single"/>
        </w:rPr>
        <w:t>(1)</w:t>
      </w:r>
      <w:r>
        <w:rPr>
          <w:rStyle w:val="af4"/>
          <w:rFonts w:ascii="標楷體" w:eastAsia="標楷體" w:hAnsi="標楷體"/>
          <w:b w:val="0"/>
          <w:bCs w:val="0"/>
          <w:sz w:val="28"/>
          <w:szCs w:val="28"/>
          <w:u w:val="single"/>
        </w:rPr>
        <w:t>屬尚未完成履約而進度落後已達百分比者，機關應先通知廠商限期改善。屆期未改善者，如機關訂有履約進度計算</w:t>
      </w:r>
      <w:r>
        <w:rPr>
          <w:rStyle w:val="af4"/>
          <w:rFonts w:ascii="標楷體" w:eastAsia="標楷體" w:hAnsi="標楷體"/>
          <w:b w:val="0"/>
          <w:bCs w:val="0"/>
          <w:sz w:val="28"/>
          <w:szCs w:val="28"/>
          <w:u w:val="single"/>
        </w:rPr>
        <w:t>方式，其通知限期改善當日及期限末日之履約進度落後百分比，分別以各該日實際進度與機關核定之預定進度百分比之差值計算；如機關未訂有履約進度計算方式，依逾期日數計算之。</w:t>
      </w:r>
    </w:p>
    <w:p w:rsidR="003143DA" w:rsidRDefault="00D8491D">
      <w:pPr>
        <w:pStyle w:val="Textbody"/>
        <w:spacing w:line="360" w:lineRule="exact"/>
        <w:ind w:left="1620" w:hanging="420"/>
        <w:jc w:val="both"/>
      </w:pPr>
      <w:r>
        <w:rPr>
          <w:rStyle w:val="af4"/>
          <w:rFonts w:ascii="標楷體" w:eastAsia="標楷體" w:hAnsi="標楷體"/>
          <w:b w:val="0"/>
          <w:bCs w:val="0"/>
          <w:sz w:val="28"/>
          <w:szCs w:val="28"/>
          <w:u w:val="single"/>
        </w:rPr>
        <w:t>(2)</w:t>
      </w:r>
      <w:r>
        <w:rPr>
          <w:rStyle w:val="af4"/>
          <w:rFonts w:ascii="標楷體" w:eastAsia="標楷體" w:hAnsi="標楷體"/>
          <w:b w:val="0"/>
          <w:bCs w:val="0"/>
          <w:sz w:val="28"/>
          <w:szCs w:val="28"/>
          <w:u w:val="single"/>
        </w:rPr>
        <w:t>屬已完成履約而逾履約期限，或逾最後履約期限尚未完成履約者，依逾期日數計算之。</w:t>
      </w:r>
    </w:p>
    <w:p w:rsidR="003143DA" w:rsidRDefault="00D8491D">
      <w:pPr>
        <w:pStyle w:val="Textbody"/>
        <w:spacing w:line="400" w:lineRule="exact"/>
        <w:ind w:left="1134" w:right="57" w:hanging="284"/>
        <w:jc w:val="both"/>
      </w:pPr>
      <w:r>
        <w:rPr>
          <w:rFonts w:ascii="標楷體" w:eastAsia="標楷體" w:hAnsi="標楷體"/>
          <w:sz w:val="28"/>
          <w:szCs w:val="28"/>
          <w:u w:val="single"/>
        </w:rPr>
        <w:t>□</w:t>
      </w:r>
      <w:r>
        <w:rPr>
          <w:rFonts w:ascii="標楷體" w:eastAsia="標楷體" w:hAnsi="標楷體"/>
          <w:sz w:val="28"/>
          <w:szCs w:val="28"/>
          <w:u w:val="single"/>
        </w:rPr>
        <w:t>其他：　　　　。</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偽造或變造契約或履約相關文件，經查明屬實者。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擅自減省工料情節重大者。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無正當理由而不履行契約者。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查驗或驗收不合格，且未於通知期限內依規定辦理者。</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10</w:t>
      </w:r>
      <w:r>
        <w:rPr>
          <w:rFonts w:ascii="標楷體" w:eastAsia="標楷體" w:hAnsi="標楷體"/>
          <w:sz w:val="28"/>
        </w:rPr>
        <w:t>有破產或其他重大情事，致無法繼續履約者。</w:t>
      </w:r>
    </w:p>
    <w:p w:rsidR="003143DA" w:rsidRDefault="00D8491D">
      <w:pPr>
        <w:pStyle w:val="Textbody"/>
        <w:spacing w:line="400" w:lineRule="exact"/>
        <w:ind w:left="1276" w:right="57" w:hanging="426"/>
        <w:jc w:val="both"/>
        <w:rPr>
          <w:rFonts w:ascii="標楷體" w:eastAsia="標楷體" w:hAnsi="標楷體"/>
          <w:sz w:val="28"/>
        </w:rPr>
      </w:pPr>
      <w:r>
        <w:rPr>
          <w:rFonts w:ascii="標楷體" w:eastAsia="標楷體" w:hAnsi="標楷體"/>
          <w:sz w:val="28"/>
        </w:rPr>
        <w:t>11.</w:t>
      </w:r>
      <w:r>
        <w:rPr>
          <w:rFonts w:ascii="標楷體" w:eastAsia="標楷體" w:hAnsi="標楷體"/>
          <w:sz w:val="28"/>
        </w:rPr>
        <w:t>廠商未依契約規定履約，自接獲機關書面通知之次日起</w:t>
      </w:r>
      <w:r>
        <w:rPr>
          <w:rFonts w:ascii="標楷體" w:eastAsia="標楷體" w:hAnsi="標楷體"/>
          <w:sz w:val="28"/>
        </w:rPr>
        <w:t>10</w:t>
      </w:r>
      <w:r>
        <w:rPr>
          <w:rFonts w:ascii="標楷體" w:eastAsia="標楷體" w:hAnsi="標楷體"/>
          <w:sz w:val="28"/>
        </w:rPr>
        <w:t>日內或書面通知所載較長期限內，仍未改正者。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lastRenderedPageBreak/>
        <w:t>12.</w:t>
      </w:r>
      <w:r>
        <w:rPr>
          <w:rFonts w:ascii="標楷體" w:eastAsia="標楷體" w:hAnsi="標楷體"/>
          <w:sz w:val="28"/>
        </w:rPr>
        <w:t>違反環境保護或勞工安全衛生等有關法令，情節重大者。</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13.</w:t>
      </w:r>
      <w:r>
        <w:rPr>
          <w:rFonts w:ascii="標楷體" w:eastAsia="標楷體" w:hAnsi="標楷體"/>
          <w:sz w:val="28"/>
        </w:rPr>
        <w:t>違反法令或其他契約規定之情形，情節重大者。</w:t>
      </w:r>
      <w:r>
        <w:rPr>
          <w:rFonts w:ascii="標楷體" w:eastAsia="標楷體" w:hAnsi="標楷體"/>
          <w:sz w:val="28"/>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機關未依前款規定通知廠商終止或解除契約者，廠商仍應依契約規定繼續履約。</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契約經依第</w:t>
      </w:r>
      <w:r>
        <w:rPr>
          <w:rFonts w:ascii="標楷體" w:eastAsia="標楷體" w:hAnsi="標楷體"/>
          <w:sz w:val="28"/>
        </w:rPr>
        <w:t>1</w:t>
      </w:r>
      <w:r>
        <w:rPr>
          <w:rFonts w:ascii="標楷體" w:eastAsia="標楷體" w:hAnsi="標楷體"/>
          <w:sz w:val="28"/>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契約因政策變更，廠商依契約繼續履行反而不符公共利益者，機關得報經上級機關核准，終止或解除部分或全部契約，並與廠商協議補償廠商因此所生之損失。但不包含所失利益。</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依前款規定終止契約者，廠商於接獲機關通知前已完成且可使用之履約標的，依契約價金給付；僅部分完成</w:t>
      </w:r>
      <w:r>
        <w:rPr>
          <w:rFonts w:ascii="標楷體" w:eastAsia="標楷體" w:hAnsi="標楷體"/>
          <w:sz w:val="28"/>
        </w:rPr>
        <w:t>尚未能使用之履約標的，機關得擇下列方式之一洽廠商為之：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繼續予以完成，依契約價金給付。</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停止製造、供應或施作。但給付廠商已發生之製造、供應或施作費用及合理之利潤。</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非因政策變更而有終止或解除契約必要者，準用前</w:t>
      </w:r>
      <w:r>
        <w:rPr>
          <w:rFonts w:ascii="標楷體" w:eastAsia="標楷體" w:hAnsi="標楷體"/>
          <w:sz w:val="28"/>
        </w:rPr>
        <w:t>2</w:t>
      </w:r>
      <w:r>
        <w:rPr>
          <w:rFonts w:ascii="標楷體" w:eastAsia="標楷體" w:hAnsi="標楷體"/>
          <w:sz w:val="28"/>
        </w:rPr>
        <w:t>款規定。</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廠商未依契約規定履約者，機關得隨時通知廠商部分或全部暫停執行，至情況改正後方准恢復履約。廠商不得就暫停執行請求延長履約期限或增加契約價金。</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因可歸責於機關之情形，機關通知廠商部分或全部暫停執行：</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致廠商未能依時履約者，廠商得依第</w:t>
      </w:r>
      <w:r>
        <w:rPr>
          <w:rFonts w:ascii="標楷體" w:eastAsia="標楷體" w:hAnsi="標楷體"/>
          <w:sz w:val="28"/>
        </w:rPr>
        <w:t>7</w:t>
      </w:r>
      <w:r>
        <w:rPr>
          <w:rFonts w:ascii="標楷體" w:eastAsia="標楷體" w:hAnsi="標楷體"/>
          <w:sz w:val="28"/>
        </w:rPr>
        <w:t>條第</w:t>
      </w:r>
      <w:r>
        <w:rPr>
          <w:rFonts w:ascii="標楷體" w:eastAsia="標楷體" w:hAnsi="標楷體"/>
          <w:sz w:val="28"/>
        </w:rPr>
        <w:t>5</w:t>
      </w:r>
      <w:r>
        <w:rPr>
          <w:rFonts w:ascii="標楷體" w:eastAsia="標楷體" w:hAnsi="標楷體"/>
          <w:sz w:val="28"/>
        </w:rPr>
        <w:t>款規定，申請展延履約期限；</w:t>
      </w:r>
      <w:r>
        <w:rPr>
          <w:rFonts w:ascii="標楷體" w:eastAsia="標楷體" w:hAnsi="標楷體"/>
          <w:sz w:val="28"/>
        </w:rPr>
        <w:t>因此而增加之必要費用（例如但不限於管理費），由機關負擔。</w:t>
      </w:r>
    </w:p>
    <w:p w:rsidR="003143DA" w:rsidRDefault="00D8491D">
      <w:pPr>
        <w:pStyle w:val="Textbody"/>
        <w:spacing w:line="400" w:lineRule="exact"/>
        <w:ind w:left="1134" w:right="57" w:hanging="284"/>
        <w:jc w:val="both"/>
      </w:pPr>
      <w:r>
        <w:rPr>
          <w:rFonts w:ascii="標楷體" w:eastAsia="標楷體" w:hAnsi="標楷體"/>
          <w:sz w:val="28"/>
        </w:rPr>
        <w:t>2.</w:t>
      </w:r>
      <w:r>
        <w:rPr>
          <w:rFonts w:ascii="標楷體" w:eastAsia="標楷體" w:hAnsi="標楷體"/>
          <w:sz w:val="28"/>
        </w:rPr>
        <w:t>暫停執行期間累計逾</w:t>
      </w:r>
      <w:r>
        <w:rPr>
          <w:rFonts w:ascii="標楷體" w:eastAsia="標楷體" w:hAnsi="標楷體"/>
          <w:sz w:val="28"/>
          <w:u w:val="single"/>
        </w:rPr>
        <w:t>＿</w:t>
      </w:r>
      <w:r>
        <w:rPr>
          <w:rFonts w:ascii="標楷體" w:eastAsia="標楷體" w:hAnsi="標楷體"/>
          <w:sz w:val="28"/>
        </w:rPr>
        <w:t>個月（由機關於招標時合理訂定，如未填寫，則為</w:t>
      </w:r>
      <w:r>
        <w:rPr>
          <w:rFonts w:ascii="標楷體" w:eastAsia="標楷體" w:hAnsi="標楷體"/>
          <w:sz w:val="28"/>
        </w:rPr>
        <w:t>2</w:t>
      </w:r>
      <w:r>
        <w:rPr>
          <w:rFonts w:ascii="標楷體" w:eastAsia="標楷體" w:hAnsi="標楷體"/>
          <w:sz w:val="28"/>
        </w:rPr>
        <w:t>個月）者，機關應先支付已依機關指示由機關取得所有權之履約標的之價金。</w:t>
      </w:r>
    </w:p>
    <w:p w:rsidR="003143DA" w:rsidRDefault="00D8491D">
      <w:pPr>
        <w:pStyle w:val="Textbody"/>
        <w:spacing w:line="400" w:lineRule="exact"/>
        <w:ind w:left="1134" w:right="57" w:hanging="284"/>
        <w:jc w:val="both"/>
      </w:pPr>
      <w:r>
        <w:rPr>
          <w:rFonts w:ascii="標楷體" w:eastAsia="標楷體" w:hAnsi="標楷體"/>
          <w:sz w:val="28"/>
        </w:rPr>
        <w:t>3.</w:t>
      </w:r>
      <w:r>
        <w:rPr>
          <w:rFonts w:ascii="標楷體" w:eastAsia="標楷體" w:hAnsi="標楷體"/>
          <w:sz w:val="28"/>
        </w:rPr>
        <w:t>暫停執行期間累計逾</w:t>
      </w:r>
      <w:r>
        <w:rPr>
          <w:rFonts w:ascii="標楷體" w:eastAsia="標楷體" w:hAnsi="標楷體"/>
          <w:sz w:val="28"/>
          <w:u w:val="single"/>
        </w:rPr>
        <w:t>＿</w:t>
      </w:r>
      <w:r>
        <w:rPr>
          <w:rFonts w:ascii="標楷體" w:eastAsia="標楷體" w:hAnsi="標楷體"/>
          <w:sz w:val="28"/>
        </w:rPr>
        <w:t>個月（由機關於招標時合理訂定，如未填寫，則為</w:t>
      </w:r>
      <w:r>
        <w:rPr>
          <w:rFonts w:ascii="標楷體" w:eastAsia="標楷體" w:hAnsi="標楷體"/>
          <w:sz w:val="28"/>
        </w:rPr>
        <w:t>6</w:t>
      </w:r>
      <w:r>
        <w:rPr>
          <w:rFonts w:ascii="標楷體" w:eastAsia="標楷體" w:hAnsi="標楷體"/>
          <w:sz w:val="28"/>
        </w:rPr>
        <w:t>個月）者，廠商得通知機關終止或解除部分或全部契約，並得向機關請求賠償因契約終止或解除而生之損害。因可歸責於機關之情形無法開始履約者，亦同。</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因非可歸責於廠商之事由，機關有延遲付款之情形：</w:t>
      </w:r>
    </w:p>
    <w:p w:rsidR="003143DA" w:rsidRDefault="00D8491D">
      <w:pPr>
        <w:pStyle w:val="Textbody"/>
        <w:spacing w:line="400" w:lineRule="exact"/>
        <w:ind w:left="1134" w:right="57" w:hanging="284"/>
        <w:jc w:val="both"/>
      </w:pPr>
      <w:r>
        <w:rPr>
          <w:rFonts w:ascii="標楷體" w:eastAsia="標楷體" w:hAnsi="標楷體"/>
          <w:sz w:val="28"/>
        </w:rPr>
        <w:t>1.</w:t>
      </w:r>
      <w:r>
        <w:rPr>
          <w:rFonts w:ascii="標楷體" w:eastAsia="標楷體" w:hAnsi="標楷體"/>
          <w:sz w:val="28"/>
        </w:rPr>
        <w:t>廠商得向機關請求加計年息</w:t>
      </w:r>
      <w:r>
        <w:rPr>
          <w:rFonts w:ascii="標楷體" w:eastAsia="標楷體" w:hAnsi="標楷體"/>
          <w:sz w:val="28"/>
          <w:u w:val="single"/>
        </w:rPr>
        <w:t>＿</w:t>
      </w:r>
      <w:r>
        <w:rPr>
          <w:rFonts w:ascii="標楷體" w:eastAsia="標楷體" w:hAnsi="標楷體"/>
          <w:sz w:val="28"/>
        </w:rPr>
        <w:t>%</w:t>
      </w:r>
      <w:r>
        <w:rPr>
          <w:rFonts w:ascii="標楷體" w:eastAsia="標楷體" w:hAnsi="標楷體"/>
          <w:sz w:val="28"/>
        </w:rPr>
        <w:t>（由機關於招標時合</w:t>
      </w:r>
      <w:r>
        <w:rPr>
          <w:rFonts w:ascii="標楷體" w:eastAsia="標楷體" w:hAnsi="標楷體"/>
          <w:sz w:val="28"/>
        </w:rPr>
        <w:t>理訂定，如未填寫，則依機關簽約日中華郵政股份有限公司牌告一年期郵政定期儲金機動利率）之遲延利息。</w:t>
      </w:r>
    </w:p>
    <w:p w:rsidR="003143DA" w:rsidRDefault="00D8491D">
      <w:pPr>
        <w:pStyle w:val="Textbody"/>
        <w:spacing w:line="400" w:lineRule="exact"/>
        <w:ind w:left="1134" w:right="57" w:hanging="284"/>
        <w:jc w:val="both"/>
      </w:pPr>
      <w:r>
        <w:rPr>
          <w:rFonts w:ascii="標楷體" w:eastAsia="標楷體" w:hAnsi="標楷體"/>
          <w:sz w:val="28"/>
        </w:rPr>
        <w:lastRenderedPageBreak/>
        <w:t>2.</w:t>
      </w:r>
      <w:r>
        <w:rPr>
          <w:rFonts w:ascii="標楷體" w:eastAsia="標楷體" w:hAnsi="標楷體"/>
          <w:sz w:val="28"/>
        </w:rPr>
        <w:t>廠商得於通知機關</w:t>
      </w:r>
      <w:r>
        <w:rPr>
          <w:rFonts w:ascii="標楷體" w:eastAsia="標楷體" w:hAnsi="標楷體"/>
          <w:sz w:val="28"/>
          <w:u w:val="single"/>
        </w:rPr>
        <w:t>＿</w:t>
      </w:r>
      <w:r>
        <w:rPr>
          <w:rFonts w:ascii="標楷體" w:eastAsia="標楷體" w:hAnsi="標楷體"/>
          <w:sz w:val="28"/>
        </w:rPr>
        <w:t>個月後（由機關於招標時合理訂定，如未填寫，則為</w:t>
      </w:r>
      <w:r>
        <w:rPr>
          <w:rFonts w:ascii="標楷體" w:eastAsia="標楷體" w:hAnsi="標楷體"/>
          <w:sz w:val="28"/>
        </w:rPr>
        <w:t>1</w:t>
      </w:r>
      <w:r>
        <w:rPr>
          <w:rFonts w:ascii="標楷體" w:eastAsia="標楷體" w:hAnsi="標楷體"/>
          <w:sz w:val="28"/>
        </w:rPr>
        <w:t>個月）暫停或減緩履約進度、依第</w:t>
      </w:r>
      <w:r>
        <w:rPr>
          <w:rFonts w:ascii="標楷體" w:eastAsia="標楷體" w:hAnsi="標楷體"/>
          <w:sz w:val="28"/>
        </w:rPr>
        <w:t>7</w:t>
      </w:r>
      <w:r>
        <w:rPr>
          <w:rFonts w:ascii="標楷體" w:eastAsia="標楷體" w:hAnsi="標楷體"/>
          <w:sz w:val="28"/>
        </w:rPr>
        <w:t>條第</w:t>
      </w:r>
      <w:r>
        <w:rPr>
          <w:rFonts w:ascii="標楷體" w:eastAsia="標楷體" w:hAnsi="標楷體"/>
          <w:sz w:val="28"/>
        </w:rPr>
        <w:t>5</w:t>
      </w:r>
      <w:r>
        <w:rPr>
          <w:rFonts w:ascii="標楷體" w:eastAsia="標楷體" w:hAnsi="標楷體"/>
          <w:sz w:val="28"/>
        </w:rPr>
        <w:t>款規定，申請展延履約期限；廠商因此增加之必要費用，由機關負擔。</w:t>
      </w:r>
    </w:p>
    <w:p w:rsidR="003143DA" w:rsidRDefault="00D8491D">
      <w:pPr>
        <w:pStyle w:val="Textbody"/>
        <w:spacing w:line="400" w:lineRule="exact"/>
        <w:ind w:left="1134" w:right="57" w:hanging="284"/>
        <w:jc w:val="both"/>
      </w:pPr>
      <w:r>
        <w:rPr>
          <w:rFonts w:ascii="標楷體" w:eastAsia="標楷體" w:hAnsi="標楷體"/>
          <w:sz w:val="28"/>
        </w:rPr>
        <w:t>3.</w:t>
      </w:r>
      <w:r>
        <w:rPr>
          <w:rFonts w:ascii="標楷體" w:eastAsia="標楷體" w:hAnsi="標楷體"/>
          <w:sz w:val="28"/>
        </w:rPr>
        <w:t>延遲付款達</w:t>
      </w:r>
      <w:r>
        <w:rPr>
          <w:rFonts w:ascii="標楷體" w:eastAsia="標楷體" w:hAnsi="標楷體"/>
          <w:sz w:val="28"/>
          <w:u w:val="single"/>
        </w:rPr>
        <w:t>＿</w:t>
      </w:r>
      <w:r>
        <w:rPr>
          <w:rFonts w:ascii="標楷體" w:eastAsia="標楷體" w:hAnsi="標楷體"/>
          <w:sz w:val="28"/>
        </w:rPr>
        <w:t>個月（由機關於招標時合理訂定，如未填寫，則為</w:t>
      </w:r>
      <w:r>
        <w:rPr>
          <w:rFonts w:ascii="標楷體" w:eastAsia="標楷體" w:hAnsi="標楷體"/>
          <w:sz w:val="28"/>
        </w:rPr>
        <w:t>3</w:t>
      </w:r>
      <w:r>
        <w:rPr>
          <w:rFonts w:ascii="標楷體" w:eastAsia="標楷體" w:hAnsi="標楷體"/>
          <w:sz w:val="28"/>
        </w:rPr>
        <w:t>個月）者，廠商得通知機關終止或解除部分或全部契約，並得向機關請求賠償因契約終止或解除而生之損害。</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除契約另有約定外，履行契約需機關之行為始能完成，而機關不為其行為時，廠商得定</w:t>
      </w:r>
      <w:r>
        <w:rPr>
          <w:rFonts w:ascii="標楷體" w:eastAsia="標楷體" w:hAnsi="標楷體"/>
          <w:sz w:val="28"/>
        </w:rPr>
        <w:t>相當期限催告機關為之。機關不於前述期限內為其行為者，廠商得通知機關終止或解除契約，並得向機關請求賠償因契約終止或解除而生之損害。</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十一</w:t>
      </w:r>
      <w:r>
        <w:rPr>
          <w:rFonts w:ascii="標楷體" w:eastAsia="標楷體" w:hAnsi="標楷體"/>
          <w:sz w:val="28"/>
        </w:rPr>
        <w:t>)</w:t>
      </w:r>
      <w:r>
        <w:rPr>
          <w:rFonts w:ascii="標楷體" w:eastAsia="標楷體" w:hAnsi="標楷體"/>
          <w:sz w:val="28"/>
        </w:rPr>
        <w:t>因契約規定不可抗力之事由，致全部契約暫停執行，暫停執行期間持續逾＿個月（由機關於招標時合理訂定，如未填寫，則為</w:t>
      </w:r>
      <w:r>
        <w:rPr>
          <w:rFonts w:ascii="標楷體" w:eastAsia="標楷體" w:hAnsi="標楷體"/>
          <w:sz w:val="28"/>
        </w:rPr>
        <w:t>3</w:t>
      </w:r>
      <w:r>
        <w:rPr>
          <w:rFonts w:ascii="標楷體" w:eastAsia="標楷體" w:hAnsi="標楷體"/>
          <w:sz w:val="28"/>
        </w:rPr>
        <w:t>個月）或累計逾＿個月（由機關於招標時合理訂定，如未填寫，則為</w:t>
      </w:r>
      <w:r>
        <w:rPr>
          <w:rFonts w:ascii="標楷體" w:eastAsia="標楷體" w:hAnsi="標楷體"/>
          <w:sz w:val="28"/>
        </w:rPr>
        <w:t>6</w:t>
      </w:r>
      <w:r>
        <w:rPr>
          <w:rFonts w:ascii="標楷體" w:eastAsia="標楷體" w:hAnsi="標楷體"/>
          <w:sz w:val="28"/>
        </w:rPr>
        <w:t>個月）者，契約之一方得通知他方終止或解除契約。。</w:t>
      </w:r>
    </w:p>
    <w:p w:rsidR="003143DA" w:rsidRDefault="00D8491D">
      <w:pPr>
        <w:pStyle w:val="Textbody"/>
        <w:spacing w:line="400" w:lineRule="exact"/>
        <w:ind w:left="1135" w:hanging="851"/>
        <w:jc w:val="both"/>
      </w:pPr>
      <w:r>
        <w:rPr>
          <w:rFonts w:ascii="標楷體" w:eastAsia="標楷體" w:hAnsi="標楷體"/>
          <w:sz w:val="28"/>
        </w:rPr>
        <w:t>(</w:t>
      </w:r>
      <w:r>
        <w:rPr>
          <w:rFonts w:ascii="標楷體" w:eastAsia="標楷體" w:hAnsi="標楷體"/>
          <w:sz w:val="28"/>
        </w:rPr>
        <w:t>十二</w:t>
      </w:r>
      <w:r>
        <w:rPr>
          <w:rFonts w:ascii="標楷體" w:eastAsia="標楷體" w:hAnsi="標楷體"/>
          <w:sz w:val="28"/>
        </w:rPr>
        <w:t>)</w:t>
      </w:r>
      <w:r>
        <w:rPr>
          <w:rFonts w:ascii="標楷體" w:eastAsia="標楷體" w:hAnsi="標楷體"/>
          <w:sz w:val="28"/>
        </w:rPr>
        <w:t>廠商不得對本契約採購案任何人要求、期約、收受或給予賄賂、佣金、比例金、仲介費、後謝金、回扣、餽贈、招待或其他不正利益。分包廠商亦同。違反規定者</w:t>
      </w:r>
      <w:r>
        <w:rPr>
          <w:rFonts w:ascii="標楷體" w:eastAsia="標楷體" w:hAnsi="標楷體"/>
          <w:sz w:val="28"/>
        </w:rPr>
        <w:t>，機關得終止或解除契約，並將</w:t>
      </w:r>
      <w:r>
        <w:rPr>
          <w:rFonts w:ascii="標楷體" w:eastAsia="標楷體" w:hAnsi="標楷體"/>
          <w:sz w:val="28"/>
          <w:szCs w:val="28"/>
        </w:rPr>
        <w:t>2</w:t>
      </w:r>
      <w:r>
        <w:rPr>
          <w:rFonts w:ascii="標楷體" w:eastAsia="標楷體" w:hAnsi="標楷體"/>
          <w:sz w:val="28"/>
          <w:szCs w:val="28"/>
        </w:rPr>
        <w:t>倍之不正</w:t>
      </w:r>
      <w:r>
        <w:rPr>
          <w:rFonts w:ascii="標楷體" w:eastAsia="標楷體" w:hAnsi="標楷體"/>
          <w:sz w:val="28"/>
        </w:rPr>
        <w:t>利益自契約價款中扣除。</w:t>
      </w:r>
      <w:r>
        <w:rPr>
          <w:rFonts w:ascii="標楷體" w:eastAsia="標楷體" w:hAnsi="標楷體"/>
          <w:sz w:val="28"/>
          <w:szCs w:val="28"/>
        </w:rPr>
        <w:t>未能扣除者，通知廠商限期給付之。</w:t>
      </w:r>
    </w:p>
    <w:p w:rsidR="003143DA" w:rsidRDefault="00D8491D">
      <w:pPr>
        <w:pStyle w:val="Textbody"/>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sz w:val="28"/>
        </w:rPr>
        <w:t>十三</w:t>
      </w:r>
      <w:r>
        <w:rPr>
          <w:rFonts w:ascii="標楷體" w:eastAsia="標楷體" w:hAnsi="標楷體"/>
          <w:sz w:val="28"/>
        </w:rPr>
        <w:t>)</w:t>
      </w:r>
      <w:r>
        <w:rPr>
          <w:rFonts w:ascii="標楷體" w:eastAsia="標楷體" w:hAnsi="標楷體"/>
          <w:sz w:val="28"/>
        </w:rPr>
        <w:t>本契約終止時，自終止之日起，雙方之權利義務即消滅。契約解除時，溯及契約生效日消滅。雙方並互負保密義務。</w:t>
      </w:r>
    </w:p>
    <w:p w:rsidR="003143DA" w:rsidRDefault="00D8491D">
      <w:pPr>
        <w:pStyle w:val="Textbody"/>
        <w:spacing w:line="400" w:lineRule="exact"/>
        <w:ind w:left="851" w:hanging="567"/>
        <w:jc w:val="both"/>
      </w:pPr>
      <w:r>
        <w:rPr>
          <w:rFonts w:ascii="標楷體" w:eastAsia="標楷體" w:hAnsi="標楷體"/>
        </w:rPr>
        <w:t xml:space="preserve">  </w:t>
      </w:r>
      <w:r>
        <w:rPr>
          <w:rFonts w:ascii="標楷體" w:eastAsia="標楷體" w:hAnsi="標楷體"/>
          <w:sz w:val="28"/>
        </w:rPr>
        <w:t></w:t>
      </w:r>
    </w:p>
    <w:p w:rsidR="003143DA" w:rsidRDefault="00D8491D">
      <w:pPr>
        <w:pStyle w:val="Textbody"/>
        <w:spacing w:line="400" w:lineRule="exact"/>
        <w:jc w:val="both"/>
        <w:rPr>
          <w:rFonts w:ascii="標楷體" w:eastAsia="標楷體" w:hAnsi="標楷體"/>
          <w:b/>
          <w:sz w:val="28"/>
        </w:rPr>
      </w:pPr>
      <w:r>
        <w:rPr>
          <w:rFonts w:ascii="標楷體" w:eastAsia="標楷體" w:hAnsi="標楷體"/>
          <w:b/>
          <w:sz w:val="28"/>
        </w:rPr>
        <w:t>第十八條</w:t>
      </w:r>
      <w:r>
        <w:rPr>
          <w:rFonts w:ascii="標楷體" w:eastAsia="標楷體" w:hAnsi="標楷體"/>
          <w:b/>
          <w:sz w:val="28"/>
        </w:rPr>
        <w:t xml:space="preserve">  </w:t>
      </w:r>
      <w:r>
        <w:rPr>
          <w:rFonts w:ascii="標楷體" w:eastAsia="標楷體" w:hAnsi="標楷體"/>
          <w:b/>
          <w:sz w:val="28"/>
        </w:rPr>
        <w:t>爭議處理</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機關與廠商因履約而生爭議者，應依法令及契約規定，考量公共利益及公平合理，本誠信和諧，盡力協調解決之。其未能達成協議者，得以下列方式處理之：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依採購法第</w:t>
      </w:r>
      <w:r>
        <w:rPr>
          <w:rFonts w:ascii="標楷體" w:eastAsia="標楷體" w:hAnsi="標楷體"/>
          <w:sz w:val="28"/>
        </w:rPr>
        <w:t>85</w:t>
      </w:r>
      <w:r>
        <w:rPr>
          <w:rFonts w:ascii="標楷體" w:eastAsia="標楷體" w:hAnsi="標楷體"/>
          <w:sz w:val="28"/>
        </w:rPr>
        <w:t>條之</w:t>
      </w:r>
      <w:r>
        <w:rPr>
          <w:rFonts w:ascii="標楷體" w:eastAsia="標楷體" w:hAnsi="標楷體"/>
          <w:sz w:val="28"/>
        </w:rPr>
        <w:t>1</w:t>
      </w:r>
      <w:r>
        <w:rPr>
          <w:rFonts w:ascii="標楷體" w:eastAsia="標楷體" w:hAnsi="標楷體"/>
          <w:sz w:val="28"/>
        </w:rPr>
        <w:t>規定向採購申訴審議委員會申請調解。</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經契約雙方同意並訂立仲裁協議書後，依本契約約定及仲裁法規定提付仲裁。</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依採購法第</w:t>
      </w:r>
      <w:r>
        <w:rPr>
          <w:rFonts w:ascii="標楷體" w:eastAsia="標楷體" w:hAnsi="標楷體"/>
          <w:sz w:val="28"/>
        </w:rPr>
        <w:t>102</w:t>
      </w:r>
      <w:r>
        <w:rPr>
          <w:rFonts w:ascii="標楷體" w:eastAsia="標楷體" w:hAnsi="標楷體"/>
          <w:sz w:val="28"/>
        </w:rPr>
        <w:t>條規定提出異議、申訴。</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提起民事訴訟。</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依其他法律申</w:t>
      </w:r>
      <w:r>
        <w:rPr>
          <w:rFonts w:ascii="標楷體" w:eastAsia="標楷體" w:hAnsi="標楷體"/>
          <w:sz w:val="28"/>
        </w:rPr>
        <w:t>(</w:t>
      </w:r>
      <w:r>
        <w:rPr>
          <w:rFonts w:ascii="標楷體" w:eastAsia="標楷體" w:hAnsi="標楷體"/>
          <w:sz w:val="28"/>
        </w:rPr>
        <w:t>聲</w:t>
      </w:r>
      <w:r>
        <w:rPr>
          <w:rFonts w:ascii="標楷體" w:eastAsia="標楷體" w:hAnsi="標楷體"/>
          <w:sz w:val="28"/>
        </w:rPr>
        <w:t>)</w:t>
      </w:r>
      <w:r>
        <w:rPr>
          <w:rFonts w:ascii="標楷體" w:eastAsia="標楷體" w:hAnsi="標楷體"/>
          <w:sz w:val="28"/>
        </w:rPr>
        <w:t>請調解。</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契約雙方合意成立爭議處理小組協調爭議。</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依契約或雙方合意之其他方式處理。</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依前款第</w:t>
      </w:r>
      <w:r>
        <w:rPr>
          <w:rFonts w:ascii="標楷體" w:eastAsia="標楷體" w:hAnsi="標楷體"/>
          <w:sz w:val="28"/>
        </w:rPr>
        <w:t>2</w:t>
      </w:r>
      <w:r>
        <w:rPr>
          <w:rFonts w:ascii="標楷體" w:eastAsia="標楷體" w:hAnsi="標楷體"/>
          <w:sz w:val="28"/>
        </w:rPr>
        <w:t>目提付仲裁者，約定如下：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由機關於招標文件及契約預先載明仲裁機構。其未載明者，由契約雙</w:t>
      </w:r>
      <w:r>
        <w:rPr>
          <w:rFonts w:ascii="標楷體" w:eastAsia="標楷體" w:hAnsi="標楷體"/>
          <w:sz w:val="28"/>
        </w:rPr>
        <w:lastRenderedPageBreak/>
        <w:t>方協議擇定仲裁機構。如未能獲致協議，由機關指定仲裁機構。上開仲裁機構，除契約雙方另有協議外，應為合法設立之國內仲裁機構。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仲裁人之選定：</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當事人</w:t>
      </w:r>
      <w:r>
        <w:rPr>
          <w:rFonts w:ascii="標楷體" w:eastAsia="標楷體" w:hAnsi="標楷體"/>
          <w:sz w:val="28"/>
        </w:rPr>
        <w:t>雙方應於一方收受他方提付仲裁之通知之次日起</w:t>
      </w:r>
      <w:r>
        <w:rPr>
          <w:rFonts w:ascii="標楷體" w:eastAsia="標楷體" w:hAnsi="標楷體"/>
          <w:sz w:val="28"/>
        </w:rPr>
        <w:t>14</w:t>
      </w:r>
      <w:r>
        <w:rPr>
          <w:rFonts w:ascii="標楷體" w:eastAsia="標楷體" w:hAnsi="標楷體"/>
          <w:sz w:val="28"/>
        </w:rPr>
        <w:t>日內，各自從指定之仲裁機構之仲裁人名冊或其他具有仲裁人資格者，分別提出</w:t>
      </w:r>
      <w:r>
        <w:rPr>
          <w:rFonts w:ascii="標楷體" w:eastAsia="標楷體" w:hAnsi="標楷體"/>
          <w:sz w:val="28"/>
        </w:rPr>
        <w:t>10</w:t>
      </w:r>
      <w:r>
        <w:rPr>
          <w:rFonts w:ascii="標楷體" w:eastAsia="標楷體" w:hAnsi="標楷體"/>
          <w:sz w:val="28"/>
        </w:rPr>
        <w:t>位以上</w:t>
      </w:r>
      <w:r>
        <w:rPr>
          <w:rFonts w:ascii="標楷體" w:eastAsia="標楷體" w:hAnsi="標楷體"/>
          <w:sz w:val="28"/>
        </w:rPr>
        <w:t>(</w:t>
      </w:r>
      <w:r>
        <w:rPr>
          <w:rFonts w:ascii="標楷體" w:eastAsia="標楷體" w:hAnsi="標楷體"/>
          <w:sz w:val="28"/>
        </w:rPr>
        <w:t>含本數</w:t>
      </w:r>
      <w:r>
        <w:rPr>
          <w:rFonts w:ascii="標楷體" w:eastAsia="標楷體" w:hAnsi="標楷體"/>
          <w:sz w:val="28"/>
        </w:rPr>
        <w:t>)</w:t>
      </w:r>
      <w:r>
        <w:rPr>
          <w:rFonts w:ascii="標楷體" w:eastAsia="標楷體" w:hAnsi="標楷體"/>
          <w:sz w:val="28"/>
        </w:rPr>
        <w:t>之名單，交予對方。</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當事人之一方應於收受他方提出名單之次日起</w:t>
      </w:r>
      <w:r>
        <w:rPr>
          <w:rFonts w:ascii="標楷體" w:eastAsia="標楷體" w:hAnsi="標楷體"/>
          <w:sz w:val="28"/>
        </w:rPr>
        <w:t>14</w:t>
      </w:r>
      <w:r>
        <w:rPr>
          <w:rFonts w:ascii="標楷體" w:eastAsia="標楷體" w:hAnsi="標楷體"/>
          <w:sz w:val="28"/>
        </w:rPr>
        <w:t>日內，自該名單內選出</w:t>
      </w:r>
      <w:r>
        <w:rPr>
          <w:rFonts w:ascii="標楷體" w:eastAsia="標楷體" w:hAnsi="標楷體"/>
          <w:sz w:val="28"/>
        </w:rPr>
        <w:t>1</w:t>
      </w:r>
      <w:r>
        <w:rPr>
          <w:rFonts w:ascii="標楷體" w:eastAsia="標楷體" w:hAnsi="標楷體"/>
          <w:sz w:val="28"/>
        </w:rPr>
        <w:t>位仲裁人，作為他方選定之仲裁人。</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當事人之一方未依</w:t>
      </w:r>
      <w:r>
        <w:rPr>
          <w:rFonts w:ascii="標楷體" w:eastAsia="標楷體" w:hAnsi="標楷體"/>
          <w:sz w:val="28"/>
        </w:rPr>
        <w:t>(1)</w:t>
      </w:r>
      <w:r>
        <w:rPr>
          <w:rFonts w:ascii="標楷體" w:eastAsia="標楷體" w:hAnsi="標楷體"/>
          <w:sz w:val="28"/>
        </w:rPr>
        <w:t>提出名單者，他方得從指定之仲裁機構之仲裁人名冊或其他具有仲裁人資格者，逕行代為選定</w:t>
      </w:r>
      <w:r>
        <w:rPr>
          <w:rFonts w:ascii="標楷體" w:eastAsia="標楷體" w:hAnsi="標楷體"/>
          <w:sz w:val="28"/>
        </w:rPr>
        <w:t>1</w:t>
      </w:r>
      <w:r>
        <w:rPr>
          <w:rFonts w:ascii="標楷體" w:eastAsia="標楷體" w:hAnsi="標楷體"/>
          <w:sz w:val="28"/>
        </w:rPr>
        <w:t>位仲裁人。</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當事人之一方未依</w:t>
      </w:r>
      <w:r>
        <w:rPr>
          <w:rFonts w:ascii="標楷體" w:eastAsia="標楷體" w:hAnsi="標楷體"/>
          <w:sz w:val="28"/>
        </w:rPr>
        <w:t>(2)</w:t>
      </w:r>
      <w:r>
        <w:rPr>
          <w:rFonts w:ascii="標楷體" w:eastAsia="標楷體" w:hAnsi="標楷體"/>
          <w:sz w:val="28"/>
        </w:rPr>
        <w:t>自名單內選出仲裁人，作為他方選定之仲裁人者，他方得聲請</w:t>
      </w:r>
      <w:r>
        <w:rPr>
          <w:rFonts w:ascii="標楷體" w:eastAsia="標楷體" w:hAnsi="標楷體"/>
          <w:sz w:val="28"/>
        </w:rPr>
        <w:t>□</w:t>
      </w:r>
      <w:r>
        <w:rPr>
          <w:rFonts w:ascii="標楷體" w:eastAsia="標楷體" w:hAnsi="標楷體"/>
          <w:sz w:val="28"/>
        </w:rPr>
        <w:t>法院；</w:t>
      </w:r>
      <w:r>
        <w:rPr>
          <w:rFonts w:ascii="標楷體" w:eastAsia="標楷體" w:hAnsi="標楷體"/>
          <w:sz w:val="28"/>
        </w:rPr>
        <w:t>□</w:t>
      </w:r>
      <w:r>
        <w:rPr>
          <w:rFonts w:ascii="標楷體" w:eastAsia="標楷體" w:hAnsi="標楷體"/>
          <w:sz w:val="28"/>
        </w:rPr>
        <w:t>指定之仲裁機構（由機關於招標時勾選</w:t>
      </w:r>
      <w:r>
        <w:rPr>
          <w:rFonts w:ascii="標楷體" w:eastAsia="標楷體" w:hAnsi="標楷體"/>
          <w:sz w:val="28"/>
        </w:rPr>
        <w:t>；未勾選者，為指定之仲裁機構）代為自該名單內選定</w:t>
      </w:r>
      <w:r>
        <w:rPr>
          <w:rFonts w:ascii="標楷體" w:eastAsia="標楷體" w:hAnsi="標楷體"/>
          <w:sz w:val="28"/>
        </w:rPr>
        <w:t>1</w:t>
      </w:r>
      <w:r>
        <w:rPr>
          <w:rFonts w:ascii="標楷體" w:eastAsia="標楷體" w:hAnsi="標楷體"/>
          <w:sz w:val="28"/>
        </w:rPr>
        <w:t>位仲裁人。</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主任仲裁人之選定：</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二位仲裁人經選定之次日起</w:t>
      </w:r>
      <w:r>
        <w:rPr>
          <w:rFonts w:ascii="標楷體" w:eastAsia="標楷體" w:hAnsi="標楷體"/>
          <w:sz w:val="28"/>
        </w:rPr>
        <w:t>30</w:t>
      </w:r>
      <w:r>
        <w:rPr>
          <w:rFonts w:ascii="標楷體" w:eastAsia="標楷體" w:hAnsi="標楷體"/>
          <w:sz w:val="28"/>
        </w:rPr>
        <w:t>日內，由</w:t>
      </w:r>
      <w:r>
        <w:rPr>
          <w:rFonts w:ascii="標楷體" w:eastAsia="標楷體" w:hAnsi="標楷體"/>
          <w:sz w:val="28"/>
        </w:rPr>
        <w:t>□</w:t>
      </w:r>
      <w:r>
        <w:rPr>
          <w:rFonts w:ascii="標楷體" w:eastAsia="標楷體" w:hAnsi="標楷體"/>
          <w:sz w:val="28"/>
        </w:rPr>
        <w:t>雙方共推；</w:t>
      </w:r>
      <w:r>
        <w:rPr>
          <w:rFonts w:ascii="標楷體" w:eastAsia="標楷體" w:hAnsi="標楷體"/>
          <w:sz w:val="28"/>
        </w:rPr>
        <w:t>□</w:t>
      </w:r>
      <w:r>
        <w:rPr>
          <w:rFonts w:ascii="標楷體" w:eastAsia="標楷體" w:hAnsi="標楷體"/>
          <w:sz w:val="28"/>
        </w:rPr>
        <w:t>雙方選定之仲裁人共推（由機關於招標時勾選）第三仲裁人為主任仲裁人。</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未能依</w:t>
      </w:r>
      <w:r>
        <w:rPr>
          <w:rFonts w:ascii="標楷體" w:eastAsia="標楷體" w:hAnsi="標楷體"/>
          <w:sz w:val="28"/>
        </w:rPr>
        <w:t>(1)</w:t>
      </w:r>
      <w:r>
        <w:rPr>
          <w:rFonts w:ascii="標楷體" w:eastAsia="標楷體" w:hAnsi="標楷體"/>
          <w:sz w:val="28"/>
        </w:rPr>
        <w:t>共推主任仲裁人者，當事人得聲請</w:t>
      </w:r>
      <w:r>
        <w:rPr>
          <w:rFonts w:ascii="標楷體" w:eastAsia="標楷體" w:hAnsi="標楷體"/>
          <w:sz w:val="28"/>
        </w:rPr>
        <w:t>□</w:t>
      </w:r>
      <w:r>
        <w:rPr>
          <w:rFonts w:ascii="標楷體" w:eastAsia="標楷體" w:hAnsi="標楷體"/>
          <w:sz w:val="28"/>
        </w:rPr>
        <w:t>法院；</w:t>
      </w:r>
      <w:r>
        <w:rPr>
          <w:rFonts w:ascii="標楷體" w:eastAsia="標楷體" w:hAnsi="標楷體"/>
          <w:sz w:val="28"/>
        </w:rPr>
        <w:t>□</w:t>
      </w:r>
      <w:r>
        <w:rPr>
          <w:rFonts w:ascii="標楷體" w:eastAsia="標楷體" w:hAnsi="標楷體"/>
          <w:sz w:val="28"/>
        </w:rPr>
        <w:t>指定之仲裁機構（由機關於招標時勾選；未勾選者，為指定之仲裁機構）為之選定。</w:t>
      </w:r>
    </w:p>
    <w:p w:rsidR="003143DA" w:rsidRDefault="00D8491D">
      <w:pPr>
        <w:pStyle w:val="Textbody"/>
        <w:spacing w:line="400" w:lineRule="exact"/>
        <w:ind w:left="1134" w:right="57" w:hanging="284"/>
        <w:jc w:val="both"/>
      </w:pPr>
      <w:r>
        <w:rPr>
          <w:rFonts w:ascii="標楷體" w:eastAsia="標楷體" w:hAnsi="標楷體"/>
          <w:sz w:val="28"/>
        </w:rPr>
        <w:t>4.</w:t>
      </w:r>
      <w:r>
        <w:rPr>
          <w:rFonts w:ascii="標楷體" w:eastAsia="標楷體" w:hAnsi="標楷體"/>
          <w:sz w:val="28"/>
        </w:rPr>
        <w:t>以</w:t>
      </w:r>
      <w:r>
        <w:rPr>
          <w:rFonts w:ascii="標楷體" w:eastAsia="標楷體" w:hAnsi="標楷體"/>
          <w:sz w:val="28"/>
        </w:rPr>
        <w:t>□</w:t>
      </w:r>
      <w:r>
        <w:rPr>
          <w:rFonts w:ascii="標楷體" w:eastAsia="標楷體" w:hAnsi="標楷體"/>
          <w:sz w:val="28"/>
        </w:rPr>
        <w:t>機關所在地；</w:t>
      </w:r>
      <w:r>
        <w:rPr>
          <w:rFonts w:ascii="標楷體" w:eastAsia="標楷體" w:hAnsi="標楷體"/>
          <w:sz w:val="28"/>
        </w:rPr>
        <w:t>□</w:t>
      </w:r>
      <w:r>
        <w:rPr>
          <w:rFonts w:ascii="標楷體" w:eastAsia="標楷體" w:hAnsi="標楷體"/>
          <w:sz w:val="28"/>
        </w:rPr>
        <w:t>其他：</w:t>
      </w:r>
      <w:r>
        <w:rPr>
          <w:rFonts w:ascii="標楷體" w:eastAsia="標楷體" w:hAnsi="標楷體"/>
          <w:sz w:val="28"/>
          <w:u w:val="single"/>
        </w:rPr>
        <w:t>＿＿＿＿＿＿</w:t>
      </w:r>
      <w:r>
        <w:rPr>
          <w:rFonts w:ascii="標楷體" w:eastAsia="標楷體" w:hAnsi="標楷體"/>
          <w:sz w:val="28"/>
        </w:rPr>
        <w:t>為仲裁地（由機關於招標時載明；未載明者，為機關所在地）。</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除契約雙方另有協議外，仲裁程序應公開之，仲裁判斷書雙方均得公開，並</w:t>
      </w:r>
      <w:r>
        <w:rPr>
          <w:rFonts w:ascii="標楷體" w:eastAsia="標楷體" w:hAnsi="標楷體"/>
          <w:sz w:val="28"/>
        </w:rPr>
        <w:t>同意仲裁機構公開於其網站。</w:t>
      </w:r>
    </w:p>
    <w:p w:rsidR="003143DA" w:rsidRDefault="00D8491D">
      <w:pPr>
        <w:pStyle w:val="Textbody"/>
        <w:spacing w:line="400" w:lineRule="exact"/>
        <w:ind w:left="1134" w:right="57" w:hanging="284"/>
        <w:jc w:val="both"/>
      </w:pPr>
      <w:r>
        <w:rPr>
          <w:rFonts w:ascii="標楷體" w:eastAsia="標楷體" w:hAnsi="標楷體"/>
          <w:sz w:val="28"/>
        </w:rPr>
        <w:t>6.</w:t>
      </w:r>
      <w:r>
        <w:rPr>
          <w:rFonts w:ascii="標楷體" w:eastAsia="標楷體" w:hAnsi="標楷體"/>
          <w:sz w:val="28"/>
        </w:rPr>
        <w:t>仲裁程序應使用</w:t>
      </w:r>
      <w:r>
        <w:rPr>
          <w:rFonts w:ascii="標楷體" w:eastAsia="標楷體" w:hAnsi="標楷體"/>
          <w:sz w:val="28"/>
        </w:rPr>
        <w:t>□</w:t>
      </w:r>
      <w:r>
        <w:rPr>
          <w:rFonts w:ascii="標楷體" w:eastAsia="標楷體" w:hAnsi="標楷體"/>
          <w:sz w:val="28"/>
        </w:rPr>
        <w:t>國語及中文正體字；</w:t>
      </w:r>
      <w:r>
        <w:rPr>
          <w:rFonts w:ascii="標楷體" w:eastAsia="標楷體" w:hAnsi="標楷體"/>
          <w:sz w:val="28"/>
        </w:rPr>
        <w:t>□</w:t>
      </w:r>
      <w:r>
        <w:rPr>
          <w:rFonts w:ascii="標楷體" w:eastAsia="標楷體" w:hAnsi="標楷體"/>
          <w:sz w:val="28"/>
        </w:rPr>
        <w:t>其他語文：</w:t>
      </w:r>
      <w:r>
        <w:rPr>
          <w:rFonts w:ascii="標楷體" w:eastAsia="標楷體" w:hAnsi="標楷體"/>
          <w:sz w:val="28"/>
          <w:u w:val="single"/>
        </w:rPr>
        <w:t>＿＿＿＿＿＿</w:t>
      </w:r>
      <w:r>
        <w:rPr>
          <w:rFonts w:ascii="標楷體" w:eastAsia="標楷體" w:hAnsi="標楷體"/>
          <w:sz w:val="28"/>
        </w:rPr>
        <w:t>。</w:t>
      </w:r>
      <w:r>
        <w:rPr>
          <w:rFonts w:ascii="標楷體" w:eastAsia="標楷體" w:hAnsi="標楷體"/>
          <w:sz w:val="28"/>
        </w:rPr>
        <w:t>(</w:t>
      </w:r>
      <w:r>
        <w:rPr>
          <w:rFonts w:ascii="標楷體" w:eastAsia="標楷體" w:hAnsi="標楷體"/>
          <w:sz w:val="28"/>
        </w:rPr>
        <w:t>由機關於招標時載明；未載明者，為國語及中文正體字</w:t>
      </w:r>
      <w:r>
        <w:rPr>
          <w:rFonts w:ascii="標楷體" w:eastAsia="標楷體" w:hAnsi="標楷體"/>
          <w:sz w:val="28"/>
        </w:rPr>
        <w:t>)</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機關</w:t>
      </w:r>
      <w:r>
        <w:rPr>
          <w:rFonts w:ascii="標楷體" w:eastAsia="標楷體" w:hAnsi="標楷體"/>
          <w:sz w:val="28"/>
        </w:rPr>
        <w:t>□</w:t>
      </w:r>
      <w:r>
        <w:rPr>
          <w:rFonts w:ascii="標楷體" w:eastAsia="標楷體" w:hAnsi="標楷體"/>
          <w:sz w:val="28"/>
        </w:rPr>
        <w:t>同意；</w:t>
      </w:r>
      <w:r>
        <w:rPr>
          <w:rFonts w:ascii="標楷體" w:eastAsia="標楷體" w:hAnsi="標楷體"/>
          <w:sz w:val="28"/>
        </w:rPr>
        <w:t>□</w:t>
      </w:r>
      <w:r>
        <w:rPr>
          <w:rFonts w:ascii="標楷體" w:eastAsia="標楷體" w:hAnsi="標楷體"/>
          <w:sz w:val="28"/>
        </w:rPr>
        <w:t>不同意（由機關於招標時勾選；未勾選者，為不同意）仲裁庭適用衡平原則為判斷。</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仲裁判斷書應記載事實及理由。</w:t>
      </w:r>
      <w:r>
        <w:rPr>
          <w:rFonts w:ascii="標楷體" w:eastAsia="標楷體" w:hAnsi="標楷體"/>
          <w:sz w:val="28"/>
        </w:rPr>
        <w:t></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依第</w:t>
      </w:r>
      <w:r>
        <w:rPr>
          <w:rFonts w:ascii="標楷體" w:eastAsia="標楷體" w:hAnsi="標楷體"/>
          <w:sz w:val="28"/>
        </w:rPr>
        <w:t>1</w:t>
      </w:r>
      <w:r>
        <w:rPr>
          <w:rFonts w:ascii="標楷體" w:eastAsia="標楷體" w:hAnsi="標楷體"/>
          <w:sz w:val="28"/>
        </w:rPr>
        <w:t>款第</w:t>
      </w:r>
      <w:r>
        <w:rPr>
          <w:rFonts w:ascii="標楷體" w:eastAsia="標楷體" w:hAnsi="標楷體"/>
          <w:sz w:val="28"/>
        </w:rPr>
        <w:t>6</w:t>
      </w:r>
      <w:r>
        <w:rPr>
          <w:rFonts w:ascii="標楷體" w:eastAsia="標楷體" w:hAnsi="標楷體"/>
          <w:sz w:val="28"/>
        </w:rPr>
        <w:t>目成立爭議處理小組者，約定如下：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爭議處理小組於爭議發生時成立，得為常設性，或於爭議作成決議後解散。</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爭議處理小組委員之選定：</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當事人雙方應於協議成立爭議處理小組之次日起</w:t>
      </w:r>
      <w:r>
        <w:rPr>
          <w:rFonts w:ascii="標楷體" w:eastAsia="標楷體" w:hAnsi="標楷體"/>
          <w:sz w:val="28"/>
        </w:rPr>
        <w:t>10</w:t>
      </w:r>
      <w:r>
        <w:rPr>
          <w:rFonts w:ascii="標楷體" w:eastAsia="標楷體" w:hAnsi="標楷體"/>
          <w:sz w:val="28"/>
        </w:rPr>
        <w:t>日內，各自提出</w:t>
      </w:r>
      <w:r>
        <w:rPr>
          <w:rFonts w:ascii="標楷體" w:eastAsia="標楷體" w:hAnsi="標楷體"/>
          <w:sz w:val="28"/>
        </w:rPr>
        <w:t>5</w:t>
      </w:r>
      <w:r>
        <w:rPr>
          <w:rFonts w:ascii="標楷體" w:eastAsia="標楷體" w:hAnsi="標楷體"/>
          <w:sz w:val="28"/>
        </w:rPr>
        <w:t>位以上</w:t>
      </w:r>
      <w:r>
        <w:rPr>
          <w:rFonts w:ascii="標楷體" w:eastAsia="標楷體" w:hAnsi="標楷體"/>
          <w:sz w:val="28"/>
        </w:rPr>
        <w:t>(</w:t>
      </w:r>
      <w:r>
        <w:rPr>
          <w:rFonts w:ascii="標楷體" w:eastAsia="標楷體" w:hAnsi="標楷體"/>
          <w:sz w:val="28"/>
        </w:rPr>
        <w:t>含本數</w:t>
      </w:r>
      <w:r>
        <w:rPr>
          <w:rFonts w:ascii="標楷體" w:eastAsia="標楷體" w:hAnsi="標楷體"/>
          <w:sz w:val="28"/>
        </w:rPr>
        <w:t>)</w:t>
      </w:r>
      <w:r>
        <w:rPr>
          <w:rFonts w:ascii="標楷體" w:eastAsia="標楷體" w:hAnsi="標楷體"/>
          <w:sz w:val="28"/>
        </w:rPr>
        <w:t>之名單，交予對方。</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lastRenderedPageBreak/>
        <w:t>(2)</w:t>
      </w:r>
      <w:r>
        <w:rPr>
          <w:rFonts w:ascii="標楷體" w:eastAsia="標楷體" w:hAnsi="標楷體"/>
          <w:sz w:val="28"/>
        </w:rPr>
        <w:t>當事人之一方應於收受他方提出名單之次日起</w:t>
      </w:r>
      <w:r>
        <w:rPr>
          <w:rFonts w:ascii="標楷體" w:eastAsia="標楷體" w:hAnsi="標楷體"/>
          <w:sz w:val="28"/>
        </w:rPr>
        <w:t>10</w:t>
      </w:r>
      <w:r>
        <w:rPr>
          <w:rFonts w:ascii="標楷體" w:eastAsia="標楷體" w:hAnsi="標楷體"/>
          <w:sz w:val="28"/>
        </w:rPr>
        <w:t>日內，自該名單內選出</w:t>
      </w:r>
      <w:r>
        <w:rPr>
          <w:rFonts w:ascii="標楷體" w:eastAsia="標楷體" w:hAnsi="標楷體"/>
          <w:sz w:val="28"/>
        </w:rPr>
        <w:t>1</w:t>
      </w:r>
      <w:r>
        <w:rPr>
          <w:rFonts w:ascii="標楷體" w:eastAsia="標楷體" w:hAnsi="標楷體"/>
          <w:sz w:val="28"/>
        </w:rPr>
        <w:t>位作為委員。</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當事人之一方未依</w:t>
      </w:r>
      <w:r>
        <w:rPr>
          <w:rFonts w:ascii="標楷體" w:eastAsia="標楷體" w:hAnsi="標楷體"/>
          <w:sz w:val="28"/>
        </w:rPr>
        <w:t>(1)</w:t>
      </w:r>
      <w:r>
        <w:rPr>
          <w:rFonts w:ascii="標楷體" w:eastAsia="標楷體" w:hAnsi="標楷體"/>
          <w:sz w:val="28"/>
        </w:rPr>
        <w:t>提出名單者，為無法合意成立爭議處理小組。</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當事人之一方未能依</w:t>
      </w:r>
      <w:r>
        <w:rPr>
          <w:rFonts w:ascii="標楷體" w:eastAsia="標楷體" w:hAnsi="標楷體"/>
          <w:sz w:val="28"/>
        </w:rPr>
        <w:t>(2)</w:t>
      </w:r>
      <w:r>
        <w:rPr>
          <w:rFonts w:ascii="標楷體" w:eastAsia="標楷體" w:hAnsi="標楷體"/>
          <w:sz w:val="28"/>
        </w:rPr>
        <w:t>自名單內選出委員，且他方不願變更名單者，為無法合意成立爭議處理小組。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3.</w:t>
      </w:r>
      <w:r>
        <w:rPr>
          <w:rFonts w:ascii="標楷體" w:eastAsia="標楷體" w:hAnsi="標楷體"/>
          <w:sz w:val="28"/>
        </w:rPr>
        <w:t>爭議處理小組召集委員之選定：</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二位委員經選定之次日起</w:t>
      </w:r>
      <w:r>
        <w:rPr>
          <w:rFonts w:ascii="標楷體" w:eastAsia="標楷體" w:hAnsi="標楷體"/>
          <w:sz w:val="28"/>
        </w:rPr>
        <w:t>10</w:t>
      </w:r>
      <w:r>
        <w:rPr>
          <w:rFonts w:ascii="標楷體" w:eastAsia="標楷體" w:hAnsi="標楷體"/>
          <w:sz w:val="28"/>
        </w:rPr>
        <w:t>日內，由雙方或雙方選定之委員自前目</w:t>
      </w:r>
      <w:r>
        <w:rPr>
          <w:rFonts w:ascii="標楷體" w:eastAsia="標楷體" w:hAnsi="標楷體"/>
          <w:sz w:val="28"/>
        </w:rPr>
        <w:t>(1)</w:t>
      </w:r>
      <w:r>
        <w:rPr>
          <w:rFonts w:ascii="標楷體" w:eastAsia="標楷體" w:hAnsi="標楷體"/>
          <w:sz w:val="28"/>
        </w:rPr>
        <w:t>名單中共推</w:t>
      </w:r>
      <w:r>
        <w:rPr>
          <w:rFonts w:ascii="標楷體" w:eastAsia="標楷體" w:hAnsi="標楷體"/>
          <w:sz w:val="28"/>
        </w:rPr>
        <w:t>1</w:t>
      </w:r>
      <w:r>
        <w:rPr>
          <w:rFonts w:ascii="標楷體" w:eastAsia="標楷體" w:hAnsi="標楷體"/>
          <w:sz w:val="28"/>
        </w:rPr>
        <w:t>人作為召集委員。</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未能依</w:t>
      </w:r>
      <w:r>
        <w:rPr>
          <w:rFonts w:ascii="標楷體" w:eastAsia="標楷體" w:hAnsi="標楷體"/>
          <w:sz w:val="28"/>
        </w:rPr>
        <w:t>(1)</w:t>
      </w:r>
      <w:r>
        <w:rPr>
          <w:rFonts w:ascii="標楷體" w:eastAsia="標楷體" w:hAnsi="標楷體"/>
          <w:sz w:val="28"/>
        </w:rPr>
        <w:t>共推召集委員者，為無法合意成立爭議處理小組。</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4.</w:t>
      </w:r>
      <w:r>
        <w:rPr>
          <w:rFonts w:ascii="標楷體" w:eastAsia="標楷體" w:hAnsi="標楷體"/>
          <w:sz w:val="28"/>
        </w:rPr>
        <w:t>當事人之一方得就爭議事項，以書面通知爭議處理小組召集委員，請求小組協調及作成決議，並將繕本送達他方。該書面通知應包括爭議標的、爭議事實及參考資料、建議解決方案。他方應於收受通知之次日起</w:t>
      </w:r>
      <w:r>
        <w:rPr>
          <w:rFonts w:ascii="標楷體" w:eastAsia="標楷體" w:hAnsi="標楷體"/>
          <w:sz w:val="28"/>
        </w:rPr>
        <w:t>14</w:t>
      </w:r>
      <w:r>
        <w:rPr>
          <w:rFonts w:ascii="標楷體" w:eastAsia="標楷體" w:hAnsi="標楷體"/>
          <w:sz w:val="28"/>
        </w:rPr>
        <w:t>日內提出書面回應及建議解決方案，並將繕本送達他方。</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5.</w:t>
      </w:r>
      <w:r>
        <w:rPr>
          <w:rFonts w:ascii="標楷體" w:eastAsia="標楷體" w:hAnsi="標楷體"/>
          <w:sz w:val="28"/>
        </w:rPr>
        <w:t>爭議處理小組會議：</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(1)</w:t>
      </w:r>
      <w:r>
        <w:rPr>
          <w:rFonts w:ascii="標楷體" w:eastAsia="標楷體" w:hAnsi="標楷體"/>
          <w:sz w:val="28"/>
        </w:rPr>
        <w:t>召集委員應於收受協調請求之次日起</w:t>
      </w:r>
      <w:r>
        <w:rPr>
          <w:rFonts w:ascii="標楷體" w:eastAsia="標楷體" w:hAnsi="標楷體"/>
          <w:sz w:val="28"/>
        </w:rPr>
        <w:t>30</w:t>
      </w:r>
      <w:r>
        <w:rPr>
          <w:rFonts w:ascii="標楷體" w:eastAsia="標楷體" w:hAnsi="標楷體"/>
          <w:sz w:val="28"/>
        </w:rPr>
        <w:t>日內召開會議，並擔任主席。委員應親自出席會議，獨立、公正處理爭議，並保守秘密。</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(2)</w:t>
      </w:r>
      <w:r>
        <w:rPr>
          <w:rFonts w:ascii="標楷體" w:eastAsia="標楷體" w:hAnsi="標楷體"/>
          <w:sz w:val="28"/>
        </w:rPr>
        <w:t>會議應通知當事人到場陳述意見，並得視需要邀請專家、學</w:t>
      </w:r>
      <w:r>
        <w:rPr>
          <w:rFonts w:ascii="標楷體" w:eastAsia="標楷體" w:hAnsi="標楷體"/>
          <w:sz w:val="28"/>
        </w:rPr>
        <w:t>者或其他必要人員列席，會議之過程應作成書面紀錄。</w:t>
      </w:r>
    </w:p>
    <w:p w:rsidR="003143DA" w:rsidRDefault="00D8491D">
      <w:pPr>
        <w:pStyle w:val="Textbody"/>
        <w:spacing w:line="400" w:lineRule="exact"/>
        <w:ind w:left="1588" w:hanging="454"/>
        <w:jc w:val="both"/>
        <w:rPr>
          <w:rFonts w:ascii="標楷體" w:eastAsia="標楷體" w:hAnsi="標楷體"/>
          <w:sz w:val="28"/>
        </w:rPr>
      </w:pPr>
      <w:r>
        <w:rPr>
          <w:rFonts w:ascii="標楷體" w:eastAsia="標楷體" w:hAnsi="標楷體"/>
          <w:sz w:val="28"/>
        </w:rPr>
        <w:t>(3)</w:t>
      </w:r>
      <w:r>
        <w:rPr>
          <w:rFonts w:ascii="標楷體" w:eastAsia="標楷體" w:hAnsi="標楷體"/>
          <w:sz w:val="28"/>
        </w:rPr>
        <w:t>小組應於收受協調請求之次日起</w:t>
      </w:r>
      <w:r>
        <w:rPr>
          <w:rFonts w:ascii="標楷體" w:eastAsia="標楷體" w:hAnsi="標楷體"/>
          <w:sz w:val="28"/>
        </w:rPr>
        <w:t>90</w:t>
      </w:r>
      <w:r>
        <w:rPr>
          <w:rFonts w:ascii="標楷體" w:eastAsia="標楷體" w:hAnsi="標楷體"/>
          <w:sz w:val="28"/>
        </w:rPr>
        <w:t>日內作成合理之決議，並以書面通知雙方。</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6.</w:t>
      </w:r>
      <w:r>
        <w:rPr>
          <w:rFonts w:ascii="標楷體" w:eastAsia="標楷體" w:hAnsi="標楷體"/>
          <w:sz w:val="28"/>
        </w:rPr>
        <w:t>爭議處理小組委員應迴避之事由，參照採購申訴審議委員會組織準則第</w:t>
      </w:r>
      <w:r>
        <w:rPr>
          <w:rFonts w:ascii="標楷體" w:eastAsia="標楷體" w:hAnsi="標楷體"/>
          <w:sz w:val="28"/>
        </w:rPr>
        <w:t>13</w:t>
      </w:r>
      <w:r>
        <w:rPr>
          <w:rFonts w:ascii="標楷體" w:eastAsia="標楷體" w:hAnsi="標楷體"/>
          <w:sz w:val="28"/>
        </w:rPr>
        <w:t>條規定。委員因迴避或其他事由出缺者，依第</w:t>
      </w:r>
      <w:r>
        <w:rPr>
          <w:rFonts w:ascii="標楷體" w:eastAsia="標楷體" w:hAnsi="標楷體"/>
          <w:sz w:val="28"/>
        </w:rPr>
        <w:t>2</w:t>
      </w:r>
      <w:r>
        <w:rPr>
          <w:rFonts w:ascii="標楷體" w:eastAsia="標楷體" w:hAnsi="標楷體"/>
          <w:sz w:val="28"/>
        </w:rPr>
        <w:t>目、第</w:t>
      </w:r>
      <w:r>
        <w:rPr>
          <w:rFonts w:ascii="標楷體" w:eastAsia="標楷體" w:hAnsi="標楷體"/>
          <w:sz w:val="28"/>
        </w:rPr>
        <w:t>3</w:t>
      </w:r>
      <w:r>
        <w:rPr>
          <w:rFonts w:ascii="標楷體" w:eastAsia="標楷體" w:hAnsi="標楷體"/>
          <w:sz w:val="28"/>
        </w:rPr>
        <w:t>目辦理。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7.</w:t>
      </w:r>
      <w:r>
        <w:rPr>
          <w:rFonts w:ascii="標楷體" w:eastAsia="標楷體" w:hAnsi="標楷體"/>
          <w:sz w:val="28"/>
        </w:rPr>
        <w:t>爭議處理小組就爭議所為之決議，除任一方於收受決議後</w:t>
      </w:r>
      <w:r>
        <w:rPr>
          <w:rFonts w:ascii="標楷體" w:eastAsia="標楷體" w:hAnsi="標楷體"/>
          <w:sz w:val="28"/>
        </w:rPr>
        <w:t>14</w:t>
      </w:r>
      <w:r>
        <w:rPr>
          <w:rFonts w:ascii="標楷體" w:eastAsia="標楷體" w:hAnsi="標楷體"/>
          <w:sz w:val="28"/>
        </w:rPr>
        <w:t>日內以書面向召集委員及他方表示異議外，視為協調成立，有契約之拘束力。惟涉及改變契約內容者，雙方應先辦理契約變更。如有爭議，得再循爭議處理程序辦理。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8.</w:t>
      </w:r>
      <w:r>
        <w:rPr>
          <w:rFonts w:ascii="標楷體" w:eastAsia="標楷體" w:hAnsi="標楷體"/>
          <w:sz w:val="28"/>
        </w:rPr>
        <w:t>爭議事項經一方請求協調，爭議處理小組未能依第</w:t>
      </w:r>
      <w:r>
        <w:rPr>
          <w:rFonts w:ascii="標楷體" w:eastAsia="標楷體" w:hAnsi="標楷體"/>
          <w:sz w:val="28"/>
        </w:rPr>
        <w:t>5</w:t>
      </w:r>
      <w:r>
        <w:rPr>
          <w:rFonts w:ascii="標楷體" w:eastAsia="標楷體" w:hAnsi="標楷體"/>
          <w:sz w:val="28"/>
        </w:rPr>
        <w:t>目或當事人協議之期限召開會議或作成決議，或任一方於收受決議後</w:t>
      </w:r>
      <w:r>
        <w:rPr>
          <w:rFonts w:ascii="標楷體" w:eastAsia="標楷體" w:hAnsi="標楷體"/>
          <w:sz w:val="28"/>
        </w:rPr>
        <w:t>14</w:t>
      </w:r>
      <w:r>
        <w:rPr>
          <w:rFonts w:ascii="標楷體" w:eastAsia="標楷體" w:hAnsi="標楷體"/>
          <w:sz w:val="28"/>
        </w:rPr>
        <w:t>日內以書面表示異議者，協調不成立，雙方得依第</w:t>
      </w:r>
      <w:r>
        <w:rPr>
          <w:rFonts w:ascii="標楷體" w:eastAsia="標楷體" w:hAnsi="標楷體"/>
          <w:sz w:val="28"/>
        </w:rPr>
        <w:t>1</w:t>
      </w:r>
      <w:r>
        <w:rPr>
          <w:rFonts w:ascii="標楷體" w:eastAsia="標楷體" w:hAnsi="標楷體"/>
          <w:sz w:val="28"/>
        </w:rPr>
        <w:t>款所定其他方式辦理。</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9.</w:t>
      </w:r>
      <w:r>
        <w:rPr>
          <w:rFonts w:ascii="標楷體" w:eastAsia="標楷體" w:hAnsi="標楷體"/>
          <w:sz w:val="28"/>
        </w:rPr>
        <w:t>爭議處理小組運作所需經費，由契約雙方平均負擔。</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10.</w:t>
      </w:r>
      <w:r>
        <w:rPr>
          <w:rFonts w:ascii="標楷體" w:eastAsia="標楷體" w:hAnsi="標楷體"/>
          <w:sz w:val="28"/>
        </w:rPr>
        <w:t>本款所定期限及其他必要事項，得由雙方另行協議。</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依採購法規定受理調解或申訴之機關名稱：</w:t>
      </w:r>
    </w:p>
    <w:p w:rsidR="003143DA" w:rsidRDefault="00D8491D">
      <w:pPr>
        <w:pStyle w:val="7"/>
        <w:ind w:left="840" w:firstLine="2"/>
        <w:jc w:val="both"/>
        <w:rPr>
          <w:rFonts w:ascii="標楷體" w:eastAsia="標楷體" w:hAnsi="標楷體"/>
          <w:color w:val="FF0000"/>
          <w:sz w:val="28"/>
          <w:szCs w:val="28"/>
        </w:rPr>
      </w:pPr>
      <w:r>
        <w:rPr>
          <w:rFonts w:ascii="標楷體" w:eastAsia="標楷體" w:hAnsi="標楷體"/>
          <w:color w:val="FF0000"/>
          <w:sz w:val="28"/>
          <w:szCs w:val="28"/>
        </w:rPr>
        <w:t>臺中市政府採購申訴審議委員會：</w:t>
      </w:r>
    </w:p>
    <w:p w:rsidR="003143DA" w:rsidRDefault="00D8491D">
      <w:pPr>
        <w:pStyle w:val="7"/>
        <w:ind w:left="960" w:firstLine="0"/>
        <w:jc w:val="both"/>
        <w:rPr>
          <w:rFonts w:ascii="標楷體" w:eastAsia="標楷體" w:hAnsi="標楷體"/>
          <w:color w:val="FF0000"/>
          <w:sz w:val="28"/>
          <w:szCs w:val="28"/>
        </w:rPr>
      </w:pPr>
      <w:r>
        <w:rPr>
          <w:rFonts w:ascii="標楷體" w:eastAsia="標楷體" w:hAnsi="標楷體"/>
          <w:color w:val="FF0000"/>
          <w:sz w:val="28"/>
          <w:szCs w:val="28"/>
        </w:rPr>
        <w:t xml:space="preserve">407610 </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10</w:t>
      </w:r>
      <w:r>
        <w:rPr>
          <w:rFonts w:ascii="標楷體" w:eastAsia="標楷體" w:hAnsi="標楷體"/>
          <w:color w:val="FF0000"/>
          <w:sz w:val="28"/>
          <w:szCs w:val="28"/>
        </w:rPr>
        <w:t>樓、</w:t>
      </w:r>
    </w:p>
    <w:p w:rsidR="003143DA" w:rsidRDefault="00D8491D">
      <w:pPr>
        <w:pStyle w:val="7"/>
        <w:ind w:left="960" w:firstLine="0"/>
        <w:jc w:val="both"/>
      </w:pPr>
      <w:r>
        <w:rPr>
          <w:rFonts w:ascii="標楷體" w:eastAsia="標楷體" w:hAnsi="標楷體"/>
          <w:color w:val="FF0000"/>
          <w:sz w:val="28"/>
          <w:szCs w:val="28"/>
        </w:rPr>
        <w:t>電話：</w:t>
      </w:r>
      <w:r>
        <w:rPr>
          <w:rFonts w:ascii="標楷體" w:eastAsia="標楷體" w:hAnsi="標楷體"/>
          <w:color w:val="FF0000"/>
          <w:sz w:val="28"/>
          <w:szCs w:val="28"/>
        </w:rPr>
        <w:t>(04)2217-7293</w:t>
      </w:r>
      <w:r>
        <w:rPr>
          <w:rFonts w:ascii="標楷體" w:eastAsia="標楷體" w:hAnsi="標楷體"/>
          <w:color w:val="FF0000"/>
          <w:sz w:val="28"/>
          <w:szCs w:val="28"/>
        </w:rPr>
        <w:t>、傳真</w:t>
      </w:r>
      <w:r>
        <w:rPr>
          <w:rFonts w:ascii="標楷體" w:eastAsia="標楷體" w:hAnsi="標楷體"/>
          <w:color w:val="FF0000"/>
          <w:sz w:val="28"/>
          <w:szCs w:val="28"/>
        </w:rPr>
        <w:t>(04)2254-2611</w:t>
      </w:r>
      <w:r>
        <w:rPr>
          <w:rFonts w:ascii="標楷體" w:eastAsia="標楷體" w:hAnsi="標楷體"/>
          <w:color w:val="FF0000"/>
          <w:sz w:val="28"/>
          <w:szCs w:val="28"/>
        </w:rPr>
        <w:t>。</w:t>
      </w:r>
    </w:p>
    <w:p w:rsidR="003143DA" w:rsidRDefault="00D8491D">
      <w:pPr>
        <w:pStyle w:val="Textbody"/>
        <w:spacing w:line="400" w:lineRule="exact"/>
        <w:ind w:left="851" w:hanging="709"/>
        <w:jc w:val="both"/>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sz w:val="28"/>
        </w:rPr>
        <w:t>五</w:t>
      </w:r>
      <w:r>
        <w:rPr>
          <w:rFonts w:ascii="標楷體" w:eastAsia="標楷體" w:hAnsi="標楷體"/>
          <w:sz w:val="28"/>
        </w:rPr>
        <w:t>)</w:t>
      </w:r>
      <w:r>
        <w:rPr>
          <w:rFonts w:ascii="標楷體" w:eastAsia="標楷體" w:hAnsi="標楷體"/>
          <w:sz w:val="28"/>
        </w:rPr>
        <w:t>履約爭議發生後，履約事項之處理原則如下：</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1.</w:t>
      </w:r>
      <w:r>
        <w:rPr>
          <w:rFonts w:ascii="標楷體" w:eastAsia="標楷體" w:hAnsi="標楷體"/>
          <w:sz w:val="28"/>
        </w:rPr>
        <w:t>與爭議無關或不受影響之部分應繼續履約。但經機關同意無須履約者不在此限。</w:t>
      </w:r>
    </w:p>
    <w:p w:rsidR="003143DA" w:rsidRDefault="00D8491D">
      <w:pPr>
        <w:pStyle w:val="Textbody"/>
        <w:spacing w:line="400" w:lineRule="exact"/>
        <w:ind w:left="1134" w:right="57" w:hanging="284"/>
        <w:jc w:val="both"/>
        <w:rPr>
          <w:rFonts w:ascii="標楷體" w:eastAsia="標楷體" w:hAnsi="標楷體"/>
          <w:sz w:val="28"/>
        </w:rPr>
      </w:pPr>
      <w:r>
        <w:rPr>
          <w:rFonts w:ascii="標楷體" w:eastAsia="標楷體" w:hAnsi="標楷體"/>
          <w:sz w:val="28"/>
        </w:rPr>
        <w:t>2.</w:t>
      </w:r>
      <w:r>
        <w:rPr>
          <w:rFonts w:ascii="標楷體" w:eastAsia="標楷體" w:hAnsi="標楷體"/>
          <w:sz w:val="28"/>
        </w:rPr>
        <w:t>廠商因爭議而暫停履約，其經爭議處理結果被認定無理由者，不得就暫停履約之部分要求延長履約期限或免除契約責任。</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本契約以中華民國法律為準據法，並以機關所在地之地方法院為第一審管轄法院。</w:t>
      </w:r>
    </w:p>
    <w:p w:rsidR="003143DA" w:rsidRDefault="00D8491D">
      <w:pPr>
        <w:pStyle w:val="Textbody"/>
        <w:spacing w:line="400" w:lineRule="exact"/>
        <w:ind w:left="624" w:hanging="340"/>
        <w:jc w:val="both"/>
        <w:rPr>
          <w:rFonts w:ascii="標楷體" w:eastAsia="標楷體" w:hAnsi="標楷體"/>
          <w:sz w:val="28"/>
        </w:rPr>
      </w:pPr>
      <w:r>
        <w:rPr>
          <w:rFonts w:ascii="標楷體" w:eastAsia="標楷體" w:hAnsi="標楷體"/>
          <w:sz w:val="28"/>
        </w:rPr>
        <w:t></w:t>
      </w:r>
    </w:p>
    <w:p w:rsidR="003143DA" w:rsidRDefault="00D8491D">
      <w:pPr>
        <w:pStyle w:val="Textbody"/>
        <w:spacing w:line="400" w:lineRule="exact"/>
        <w:ind w:left="692" w:hanging="692"/>
        <w:jc w:val="both"/>
        <w:rPr>
          <w:rFonts w:ascii="標楷體" w:eastAsia="標楷體" w:hAnsi="標楷體"/>
          <w:b/>
          <w:sz w:val="28"/>
        </w:rPr>
      </w:pPr>
      <w:r>
        <w:rPr>
          <w:rFonts w:ascii="標楷體" w:eastAsia="標楷體" w:hAnsi="標楷體"/>
          <w:b/>
          <w:sz w:val="28"/>
        </w:rPr>
        <w:t>第十九條</w:t>
      </w:r>
      <w:r>
        <w:rPr>
          <w:rFonts w:ascii="標楷體" w:eastAsia="標楷體" w:hAnsi="標楷體"/>
          <w:b/>
          <w:sz w:val="28"/>
        </w:rPr>
        <w:t xml:space="preserve">  </w:t>
      </w:r>
      <w:r>
        <w:rPr>
          <w:rFonts w:ascii="標楷體" w:eastAsia="標楷體" w:hAnsi="標楷體"/>
          <w:b/>
          <w:sz w:val="28"/>
        </w:rPr>
        <w:t>其他</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廠商對於履約所僱用之人員，不得</w:t>
      </w:r>
      <w:r>
        <w:rPr>
          <w:rFonts w:ascii="標楷體" w:eastAsia="標楷體" w:hAnsi="標楷體"/>
          <w:sz w:val="28"/>
          <w:szCs w:val="28"/>
        </w:rPr>
        <w:t>有歧視性別、原住民、身心障礙或</w:t>
      </w:r>
      <w:r>
        <w:rPr>
          <w:rFonts w:ascii="標楷體" w:eastAsia="標楷體" w:hAnsi="標楷體"/>
          <w:sz w:val="28"/>
        </w:rPr>
        <w:t>弱勢團體人士之情事。</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廠商履約時不得僱用機關之人員或受機關委託辦理契約事項之機構之人員。</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廠商授權之代表應通曉中文或機關同意之其他語文。未通曉者，廠商應備翻譯人員。</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機關與廠商間之履約事項，其涉及國際運輸或信用狀等事項，契約未予載明者，依國際貿易慣例。</w:t>
      </w:r>
    </w:p>
    <w:p w:rsidR="003143DA" w:rsidRDefault="00D8491D">
      <w:pPr>
        <w:pStyle w:val="Textbody"/>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機關及廠商於履約期間應分別指定授權代表，為履約期間雙方協調與契約有關事項之代表人。</w:t>
      </w:r>
    </w:p>
    <w:p w:rsidR="003143DA" w:rsidRDefault="00D8491D">
      <w:pPr>
        <w:pStyle w:val="Textbody"/>
        <w:spacing w:line="400" w:lineRule="exact"/>
        <w:ind w:left="851" w:hanging="567"/>
        <w:jc w:val="both"/>
      </w:pPr>
      <w:r>
        <w:rPr>
          <w:rFonts w:ascii="標楷體" w:eastAsia="標楷體" w:hAnsi="標楷體"/>
          <w:sz w:val="28"/>
        </w:rPr>
        <w:t>(</w:t>
      </w:r>
      <w:r>
        <w:rPr>
          <w:rFonts w:ascii="標楷體" w:eastAsia="標楷體" w:hAnsi="標楷體"/>
          <w:sz w:val="28"/>
        </w:rPr>
        <w:t>六</w:t>
      </w:r>
      <w:r>
        <w:rPr>
          <w:rFonts w:ascii="標楷體" w:eastAsia="標楷體" w:hAnsi="標楷體"/>
          <w:sz w:val="28"/>
        </w:rPr>
        <w:t>)</w:t>
      </w:r>
      <w:r>
        <w:rPr>
          <w:rFonts w:ascii="標楷體" w:eastAsia="標楷體" w:hAnsi="標楷體"/>
          <w:sz w:val="28"/>
        </w:rPr>
        <w:t>依據「政治獻金法」第</w:t>
      </w:r>
      <w:r>
        <w:rPr>
          <w:rFonts w:ascii="標楷體" w:eastAsia="標楷體" w:hAnsi="標楷體"/>
          <w:sz w:val="28"/>
        </w:rPr>
        <w:t>7</w:t>
      </w:r>
      <w:r>
        <w:rPr>
          <w:rFonts w:ascii="標楷體" w:eastAsia="標楷體" w:hAnsi="標楷體"/>
          <w:sz w:val="28"/>
        </w:rPr>
        <w:t>條規定，與政府機關（構）有巨額採購契約，</w:t>
      </w:r>
      <w:r>
        <w:rPr>
          <w:rFonts w:ascii="標楷體" w:eastAsia="標楷體" w:hAnsi="標楷體"/>
          <w:sz w:val="28"/>
          <w:szCs w:val="28"/>
        </w:rPr>
        <w:t>且在履約期間之廠商，不得捐贈政治獻金。</w:t>
      </w:r>
    </w:p>
    <w:p w:rsidR="003143DA" w:rsidRDefault="00D8491D">
      <w:pPr>
        <w:snapToGrid w:val="0"/>
        <w:spacing w:line="400" w:lineRule="exact"/>
        <w:ind w:left="710" w:hanging="426"/>
        <w:jc w:val="both"/>
        <w:rPr>
          <w:rFonts w:ascii="標楷體" w:eastAsia="標楷體" w:hAnsi="標楷體"/>
          <w:color w:val="0070C0"/>
          <w:sz w:val="28"/>
          <w:szCs w:val="28"/>
          <w:u w:val="single"/>
        </w:rPr>
      </w:pPr>
      <w:r>
        <w:rPr>
          <w:rFonts w:ascii="標楷體" w:eastAsia="標楷體" w:hAnsi="標楷體"/>
          <w:color w:val="0070C0"/>
          <w:sz w:val="28"/>
          <w:szCs w:val="28"/>
          <w:u w:val="single"/>
        </w:rPr>
        <w:t>(</w:t>
      </w:r>
      <w:r>
        <w:rPr>
          <w:rFonts w:ascii="標楷體" w:eastAsia="標楷體" w:hAnsi="標楷體"/>
          <w:color w:val="0070C0"/>
          <w:sz w:val="28"/>
          <w:szCs w:val="28"/>
          <w:u w:val="single"/>
        </w:rPr>
        <w:t>七</w:t>
      </w:r>
      <w:r>
        <w:rPr>
          <w:rFonts w:ascii="標楷體" w:eastAsia="標楷體" w:hAnsi="標楷體"/>
          <w:color w:val="0070C0"/>
          <w:sz w:val="28"/>
          <w:szCs w:val="28"/>
          <w:u w:val="single"/>
        </w:rPr>
        <w:t>)</w:t>
      </w:r>
      <w:r>
        <w:rPr>
          <w:rFonts w:ascii="標楷體" w:eastAsia="標楷體" w:hAnsi="標楷體"/>
          <w:color w:val="0070C0"/>
          <w:sz w:val="28"/>
          <w:szCs w:val="28"/>
          <w:u w:val="single"/>
        </w:rPr>
        <w:t>廠商內部揭弊者保護制度及機關處理方式：</w:t>
      </w:r>
    </w:p>
    <w:p w:rsidR="003143DA" w:rsidRDefault="00D8491D">
      <w:pPr>
        <w:snapToGrid w:val="0"/>
        <w:spacing w:line="400" w:lineRule="exact"/>
        <w:ind w:left="630" w:hanging="280"/>
        <w:jc w:val="both"/>
        <w:rPr>
          <w:rFonts w:ascii="標楷體" w:eastAsia="標楷體" w:hAnsi="標楷體"/>
          <w:color w:val="0070C0"/>
          <w:sz w:val="28"/>
          <w:szCs w:val="28"/>
          <w:u w:val="single"/>
        </w:rPr>
      </w:pPr>
      <w:r>
        <w:rPr>
          <w:rFonts w:ascii="標楷體" w:eastAsia="標楷體" w:hAnsi="標楷體"/>
          <w:color w:val="0070C0"/>
          <w:sz w:val="28"/>
          <w:szCs w:val="28"/>
          <w:u w:val="single"/>
        </w:rPr>
        <w:t>1.</w:t>
      </w:r>
      <w:r>
        <w:rPr>
          <w:rFonts w:ascii="標楷體" w:eastAsia="標楷體" w:hAnsi="標楷體"/>
          <w:color w:val="0070C0"/>
          <w:sz w:val="28"/>
          <w:szCs w:val="28"/>
          <w:u w:val="single"/>
        </w:rPr>
        <w:t>廠商人員（包括勞工及其主管）針對本採購案發現其雇主、所屬員工或機關人員（包括代理或代表機關處理採購事務之廠商）涉有違反採購法、本契約或其他影響公共安全或品質，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Pr>
          <w:rFonts w:ascii="標楷體" w:eastAsia="標楷體" w:hAnsi="標楷體"/>
          <w:color w:val="0070C0"/>
          <w:sz w:val="28"/>
          <w:szCs w:val="28"/>
          <w:u w:val="single"/>
        </w:rPr>
        <w:t>不在此限。</w:t>
      </w:r>
    </w:p>
    <w:p w:rsidR="003143DA" w:rsidRDefault="00D8491D">
      <w:pPr>
        <w:snapToGrid w:val="0"/>
        <w:spacing w:line="400" w:lineRule="exact"/>
        <w:ind w:left="630" w:hanging="280"/>
        <w:jc w:val="both"/>
        <w:rPr>
          <w:rFonts w:ascii="標楷體" w:eastAsia="標楷體" w:hAnsi="標楷體"/>
          <w:color w:val="0070C0"/>
          <w:sz w:val="28"/>
          <w:szCs w:val="28"/>
          <w:u w:val="single"/>
        </w:rPr>
      </w:pPr>
      <w:r>
        <w:rPr>
          <w:rFonts w:ascii="標楷體" w:eastAsia="標楷體" w:hAnsi="標楷體"/>
          <w:color w:val="0070C0"/>
          <w:sz w:val="28"/>
          <w:szCs w:val="28"/>
          <w:u w:val="single"/>
        </w:rPr>
        <w:t>2.</w:t>
      </w:r>
      <w:r>
        <w:rPr>
          <w:rFonts w:ascii="標楷體" w:eastAsia="標楷體" w:hAnsi="標楷體"/>
          <w:color w:val="0070C0"/>
          <w:sz w:val="28"/>
          <w:szCs w:val="28"/>
          <w:u w:val="single"/>
        </w:rPr>
        <w:t>廠商人員之揭弊內容有下列情形之一者，仍得受前目之保護：</w:t>
      </w:r>
    </w:p>
    <w:p w:rsidR="003143DA" w:rsidRDefault="00D8491D">
      <w:pPr>
        <w:snapToGrid w:val="0"/>
        <w:spacing w:line="400" w:lineRule="exact"/>
        <w:ind w:left="1150" w:hanging="700"/>
        <w:jc w:val="both"/>
        <w:rPr>
          <w:rFonts w:ascii="標楷體" w:eastAsia="標楷體" w:hAnsi="標楷體"/>
          <w:color w:val="0070C0"/>
          <w:sz w:val="28"/>
          <w:szCs w:val="28"/>
          <w:u w:val="single"/>
        </w:rPr>
      </w:pPr>
      <w:r>
        <w:rPr>
          <w:rFonts w:ascii="標楷體" w:eastAsia="標楷體" w:hAnsi="標楷體"/>
          <w:color w:val="0070C0"/>
          <w:sz w:val="28"/>
          <w:szCs w:val="28"/>
          <w:u w:val="single"/>
        </w:rPr>
        <w:t>（</w:t>
      </w:r>
      <w:r>
        <w:rPr>
          <w:rFonts w:ascii="標楷體" w:eastAsia="標楷體" w:hAnsi="標楷體"/>
          <w:color w:val="0070C0"/>
          <w:sz w:val="28"/>
          <w:szCs w:val="28"/>
          <w:u w:val="single"/>
        </w:rPr>
        <w:t>1</w:t>
      </w:r>
      <w:r>
        <w:rPr>
          <w:rFonts w:ascii="標楷體" w:eastAsia="標楷體" w:hAnsi="標楷體"/>
          <w:color w:val="0070C0"/>
          <w:sz w:val="28"/>
          <w:szCs w:val="28"/>
          <w:u w:val="single"/>
        </w:rPr>
        <w:t>）所揭露之內容無法證實。但明顯虛偽不實或揭弊行為經以誣告、偽證罪緩起訴或判決有罪者，不在此限。</w:t>
      </w:r>
    </w:p>
    <w:p w:rsidR="003143DA" w:rsidRDefault="00D8491D">
      <w:pPr>
        <w:snapToGrid w:val="0"/>
        <w:spacing w:line="400" w:lineRule="exact"/>
        <w:ind w:left="1150" w:hanging="700"/>
        <w:jc w:val="both"/>
        <w:rPr>
          <w:rFonts w:ascii="標楷體" w:eastAsia="標楷體" w:hAnsi="標楷體"/>
          <w:color w:val="0070C0"/>
          <w:sz w:val="28"/>
          <w:szCs w:val="28"/>
          <w:u w:val="single"/>
        </w:rPr>
      </w:pPr>
      <w:r>
        <w:rPr>
          <w:rFonts w:ascii="標楷體" w:eastAsia="標楷體" w:hAnsi="標楷體"/>
          <w:color w:val="0070C0"/>
          <w:sz w:val="28"/>
          <w:szCs w:val="28"/>
          <w:u w:val="single"/>
        </w:rPr>
        <w:t>（</w:t>
      </w:r>
      <w:r>
        <w:rPr>
          <w:rFonts w:ascii="標楷體" w:eastAsia="標楷體" w:hAnsi="標楷體"/>
          <w:color w:val="0070C0"/>
          <w:sz w:val="28"/>
          <w:szCs w:val="28"/>
          <w:u w:val="single"/>
        </w:rPr>
        <w:t>2</w:t>
      </w:r>
      <w:r>
        <w:rPr>
          <w:rFonts w:ascii="標楷體" w:eastAsia="標楷體" w:hAnsi="標楷體"/>
          <w:color w:val="0070C0"/>
          <w:sz w:val="28"/>
          <w:szCs w:val="28"/>
          <w:u w:val="single"/>
        </w:rPr>
        <w:t>）所揭露之內容業經他人檢舉或受理揭弊機關已知悉。但案件已公開或</w:t>
      </w:r>
      <w:r>
        <w:rPr>
          <w:rFonts w:ascii="標楷體" w:eastAsia="標楷體" w:hAnsi="標楷體"/>
          <w:color w:val="0070C0"/>
          <w:sz w:val="28"/>
          <w:szCs w:val="28"/>
          <w:u w:val="single"/>
        </w:rPr>
        <w:lastRenderedPageBreak/>
        <w:t>揭弊者明知已有他人檢舉者，不在此限。</w:t>
      </w:r>
    </w:p>
    <w:p w:rsidR="003143DA" w:rsidRDefault="00D8491D">
      <w:pPr>
        <w:snapToGrid w:val="0"/>
        <w:spacing w:line="400" w:lineRule="exact"/>
        <w:ind w:left="630" w:hanging="280"/>
        <w:jc w:val="both"/>
        <w:rPr>
          <w:rFonts w:ascii="標楷體" w:eastAsia="標楷體" w:hAnsi="標楷體"/>
          <w:color w:val="0070C0"/>
          <w:sz w:val="28"/>
          <w:szCs w:val="28"/>
          <w:u w:val="single"/>
        </w:rPr>
      </w:pPr>
      <w:r>
        <w:rPr>
          <w:rFonts w:ascii="標楷體" w:eastAsia="標楷體" w:hAnsi="標楷體"/>
          <w:color w:val="0070C0"/>
          <w:sz w:val="28"/>
          <w:szCs w:val="28"/>
          <w:u w:val="single"/>
        </w:rPr>
        <w:t>3.</w:t>
      </w:r>
      <w:r>
        <w:rPr>
          <w:rFonts w:ascii="標楷體" w:eastAsia="標楷體" w:hAnsi="標楷體"/>
          <w:color w:val="0070C0"/>
          <w:sz w:val="28"/>
          <w:szCs w:val="28"/>
          <w:u w:val="single"/>
        </w:rPr>
        <w:t>廠商內部訂有禁止所屬員工揭弊條款者，該約定於本採購案無效。</w:t>
      </w:r>
    </w:p>
    <w:p w:rsidR="003143DA" w:rsidRDefault="00D8491D">
      <w:pPr>
        <w:snapToGrid w:val="0"/>
        <w:spacing w:line="400" w:lineRule="exact"/>
        <w:ind w:left="630" w:hanging="280"/>
        <w:jc w:val="both"/>
        <w:rPr>
          <w:rFonts w:hint="eastAsia"/>
        </w:rPr>
      </w:pPr>
      <w:r>
        <w:rPr>
          <w:rFonts w:ascii="標楷體" w:eastAsia="標楷體" w:hAnsi="標楷體"/>
          <w:color w:val="0070C0"/>
          <w:sz w:val="28"/>
          <w:szCs w:val="28"/>
          <w:u w:val="single"/>
        </w:rPr>
        <w:t>4.</w:t>
      </w:r>
      <w:r>
        <w:rPr>
          <w:rFonts w:ascii="標楷體" w:eastAsia="標楷體" w:hAnsi="標楷體"/>
          <w:color w:val="0070C0"/>
          <w:sz w:val="28"/>
          <w:szCs w:val="28"/>
          <w:u w:val="single"/>
        </w:rPr>
        <w:t>為兼顧公益及採購效率，機關於接獲揭弊內容後，應積極釐清揭弊事由，立即啟動調查；除經調查後有具體事證，依契約及法律為必要處置外，廠商及機關仍應依契約約定正常履約及估驗。</w:t>
      </w:r>
    </w:p>
    <w:p w:rsidR="003143DA" w:rsidRDefault="00D8491D">
      <w:pPr>
        <w:pStyle w:val="Textbody"/>
        <w:snapToGrid w:val="0"/>
        <w:spacing w:line="400" w:lineRule="exact"/>
        <w:ind w:left="851" w:hanging="567"/>
        <w:jc w:val="both"/>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本契約未載明之事項，依採購法及民法等相關法令。</w:t>
      </w:r>
    </w:p>
    <w:p w:rsidR="003143DA" w:rsidRDefault="00D8491D">
      <w:pPr>
        <w:pStyle w:val="Textbody"/>
        <w:snapToGrid w:val="0"/>
        <w:spacing w:line="400" w:lineRule="exact"/>
        <w:ind w:left="873" w:hanging="561"/>
        <w:jc w:val="both"/>
        <w:sectPr w:rsidR="003143DA">
          <w:headerReference w:type="default" r:id="rId7"/>
          <w:footerReference w:type="default" r:id="rId8"/>
          <w:pgSz w:w="11906" w:h="16838"/>
          <w:pgMar w:top="1134" w:right="1134" w:bottom="1134" w:left="1134" w:header="851" w:footer="992" w:gutter="0"/>
          <w:cols w:space="720"/>
          <w:docGrid w:type="lines" w:linePitch="937"/>
        </w:sectPr>
      </w:pPr>
      <w:r>
        <w:rPr>
          <w:rFonts w:ascii="標楷體" w:eastAsia="標楷體" w:hAnsi="標楷體" w:cs="標楷體"/>
          <w:color w:val="FF0000"/>
          <w:sz w:val="28"/>
          <w:szCs w:val="28"/>
        </w:rPr>
        <w:t>(</w:t>
      </w:r>
      <w:r>
        <w:rPr>
          <w:rFonts w:ascii="標楷體" w:eastAsia="標楷體" w:hAnsi="標楷體" w:cs="標楷體"/>
          <w:color w:val="FF0000"/>
          <w:sz w:val="28"/>
          <w:szCs w:val="28"/>
        </w:rPr>
        <w:t>九</w:t>
      </w:r>
      <w:r>
        <w:rPr>
          <w:rFonts w:ascii="標楷體" w:eastAsia="標楷體" w:hAnsi="標楷體" w:cs="標楷體"/>
          <w:color w:val="FF0000"/>
          <w:sz w:val="28"/>
          <w:szCs w:val="28"/>
        </w:rPr>
        <w:t>)</w:t>
      </w:r>
      <w:r>
        <w:rPr>
          <w:rFonts w:ascii="標楷體" w:eastAsia="標楷體" w:hAnsi="標楷體" w:cs="標楷體"/>
          <w:color w:val="FF0000"/>
          <w:sz w:val="28"/>
          <w:szCs w:val="28"/>
        </w:rPr>
        <w:t>「廠商於計畫執行過程中，應積極實施綠色採購，並由承攬廠商至『民間企業及團體綠色採購申報平臺』</w:t>
      </w:r>
      <w:r>
        <w:rPr>
          <w:rFonts w:ascii="標楷體" w:eastAsia="標楷體" w:hAnsi="標楷體" w:cs="標楷體"/>
          <w:color w:val="FF0000"/>
          <w:sz w:val="28"/>
          <w:szCs w:val="28"/>
        </w:rPr>
        <w:t>(https://greenliving.epa.gov.tw/GreenLife/PurChaseRpt/login.aspx)</w:t>
      </w:r>
      <w:r>
        <w:rPr>
          <w:rFonts w:ascii="標楷體" w:eastAsia="標楷體" w:hAnsi="標楷體" w:cs="標楷體"/>
          <w:color w:val="FF0000"/>
          <w:sz w:val="28"/>
          <w:szCs w:val="28"/>
        </w:rPr>
        <w:t>申報綠色採購，其金額至少為契約價金總額</w:t>
      </w:r>
      <w:r>
        <w:rPr>
          <w:rFonts w:ascii="標楷體" w:eastAsia="標楷體" w:hAnsi="標楷體" w:cs="標楷體"/>
          <w:color w:val="FF0000"/>
          <w:sz w:val="28"/>
          <w:szCs w:val="28"/>
          <w:u w:val="single"/>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（請填入比率，建議</w:t>
      </w:r>
      <w:r>
        <w:rPr>
          <w:rFonts w:ascii="標楷體" w:eastAsia="標楷體" w:hAnsi="標楷體" w:cs="標楷體"/>
          <w:color w:val="FF0000"/>
          <w:sz w:val="28"/>
          <w:szCs w:val="28"/>
        </w:rPr>
        <w:t>1</w:t>
      </w:r>
      <w:r>
        <w:rPr>
          <w:rFonts w:ascii="標楷體" w:eastAsia="標楷體" w:hAnsi="標楷體" w:cs="標楷體"/>
          <w:color w:val="FF0000"/>
          <w:sz w:val="28"/>
          <w:szCs w:val="28"/>
        </w:rPr>
        <w:t>～</w:t>
      </w:r>
      <w:r>
        <w:rPr>
          <w:rFonts w:ascii="標楷體" w:eastAsia="標楷體" w:hAnsi="標楷體" w:cs="標楷體"/>
          <w:color w:val="FF0000"/>
          <w:sz w:val="28"/>
          <w:szCs w:val="28"/>
        </w:rPr>
        <w:t>5</w:t>
      </w:r>
      <w:r>
        <w:rPr>
          <w:rFonts w:ascii="標楷體" w:eastAsia="標楷體" w:hAnsi="標楷體" w:cs="標楷體"/>
          <w:color w:val="FF0000"/>
          <w:sz w:val="28"/>
          <w:szCs w:val="28"/>
        </w:rPr>
        <w:t>％），未足額採購者應罰款：</w:t>
      </w:r>
      <w:r>
        <w:rPr>
          <w:rFonts w:ascii="標楷體" w:eastAsia="標楷體" w:hAnsi="標楷體" w:cs="標楷體"/>
          <w:color w:val="FF0000"/>
          <w:sz w:val="28"/>
          <w:szCs w:val="28"/>
        </w:rPr>
        <w:t>□</w:t>
      </w:r>
      <w:r>
        <w:rPr>
          <w:rFonts w:ascii="標楷體" w:eastAsia="標楷體" w:hAnsi="標楷體" w:cs="標楷體"/>
          <w:color w:val="FF0000"/>
          <w:sz w:val="28"/>
          <w:szCs w:val="28"/>
        </w:rPr>
        <w:t>未達應採購金額</w:t>
      </w:r>
      <w:r>
        <w:rPr>
          <w:rFonts w:ascii="標楷體" w:eastAsia="標楷體" w:hAnsi="標楷體" w:cs="標楷體"/>
          <w:color w:val="FF0000"/>
          <w:sz w:val="28"/>
          <w:szCs w:val="28"/>
        </w:rPr>
        <w:t>□</w:t>
      </w:r>
      <w:r>
        <w:rPr>
          <w:rFonts w:ascii="標楷體" w:eastAsia="標楷體" w:hAnsi="標楷體" w:cs="標楷體"/>
          <w:color w:val="FF0000"/>
          <w:sz w:val="28"/>
          <w:szCs w:val="28"/>
        </w:rPr>
        <w:t>新臺幣</w:t>
      </w:r>
      <w:r>
        <w:rPr>
          <w:rFonts w:ascii="標楷體" w:eastAsia="標楷體" w:hAnsi="標楷體" w:cs="標楷體"/>
          <w:color w:val="FF0000"/>
          <w:sz w:val="28"/>
          <w:szCs w:val="28"/>
        </w:rPr>
        <w:t xml:space="preserve">______ </w:t>
      </w:r>
      <w:r>
        <w:rPr>
          <w:rFonts w:ascii="標楷體" w:eastAsia="標楷體" w:hAnsi="標楷體" w:cs="標楷體"/>
          <w:color w:val="FF0000"/>
          <w:sz w:val="28"/>
          <w:szCs w:val="28"/>
        </w:rPr>
        <w:t>元整。」</w:t>
      </w:r>
    </w:p>
    <w:p w:rsidR="003143DA" w:rsidRDefault="003143DA">
      <w:pPr>
        <w:pStyle w:val="Textbody"/>
        <w:spacing w:line="400" w:lineRule="exact"/>
        <w:ind w:left="851" w:hanging="567"/>
        <w:jc w:val="both"/>
        <w:rPr>
          <w:rFonts w:ascii="標楷體" w:eastAsia="標楷體" w:hAnsi="標楷體"/>
          <w:sz w:val="28"/>
        </w:rPr>
      </w:pPr>
    </w:p>
    <w:p w:rsidR="003143DA" w:rsidRDefault="003143DA">
      <w:pPr>
        <w:pStyle w:val="Textbody"/>
        <w:spacing w:line="400" w:lineRule="exact"/>
        <w:ind w:left="964" w:hanging="680"/>
        <w:jc w:val="right"/>
        <w:rPr>
          <w:rFonts w:ascii="標楷體" w:eastAsia="標楷體" w:hAnsi="標楷體"/>
          <w:sz w:val="28"/>
        </w:rPr>
      </w:pPr>
    </w:p>
    <w:p w:rsidR="003143DA" w:rsidRDefault="003143DA">
      <w:pPr>
        <w:pStyle w:val="Textbody"/>
        <w:spacing w:line="400" w:lineRule="exact"/>
        <w:ind w:left="964" w:hanging="680"/>
        <w:jc w:val="right"/>
        <w:rPr>
          <w:rFonts w:ascii="標楷體" w:eastAsia="標楷體" w:hAnsi="標楷體"/>
          <w:sz w:val="28"/>
        </w:rPr>
      </w:pPr>
    </w:p>
    <w:p w:rsidR="003143DA" w:rsidRDefault="003143DA">
      <w:pPr>
        <w:pStyle w:val="Textbody"/>
        <w:spacing w:line="400" w:lineRule="exact"/>
        <w:ind w:left="964" w:hanging="680"/>
        <w:jc w:val="right"/>
        <w:rPr>
          <w:rFonts w:ascii="標楷體" w:eastAsia="標楷體" w:hAnsi="標楷體"/>
          <w:sz w:val="28"/>
        </w:rPr>
      </w:pPr>
    </w:p>
    <w:p w:rsidR="003143DA" w:rsidRDefault="003143DA">
      <w:pPr>
        <w:pStyle w:val="Textbody"/>
        <w:spacing w:line="400" w:lineRule="exact"/>
        <w:ind w:left="964" w:hanging="680"/>
        <w:jc w:val="right"/>
        <w:rPr>
          <w:rFonts w:ascii="標楷體" w:eastAsia="標楷體" w:hAnsi="標楷體"/>
          <w:sz w:val="28"/>
        </w:rPr>
      </w:pPr>
    </w:p>
    <w:p w:rsidR="003143DA" w:rsidRDefault="003143DA">
      <w:pPr>
        <w:pStyle w:val="Textbody"/>
        <w:spacing w:line="400" w:lineRule="exact"/>
        <w:ind w:left="964" w:hanging="680"/>
        <w:jc w:val="right"/>
        <w:rPr>
          <w:rFonts w:ascii="標楷體" w:eastAsia="標楷體" w:hAnsi="標楷體"/>
          <w:sz w:val="28"/>
        </w:rPr>
      </w:pPr>
    </w:p>
    <w:p w:rsidR="003143DA" w:rsidRDefault="003143DA">
      <w:pPr>
        <w:pStyle w:val="Textbody"/>
        <w:spacing w:line="400" w:lineRule="exact"/>
        <w:ind w:left="964" w:hanging="680"/>
        <w:jc w:val="right"/>
        <w:rPr>
          <w:rFonts w:ascii="標楷體" w:eastAsia="標楷體" w:hAnsi="標楷體"/>
          <w:sz w:val="28"/>
        </w:rPr>
      </w:pPr>
    </w:p>
    <w:p w:rsidR="003143DA" w:rsidRDefault="003143DA">
      <w:pPr>
        <w:pStyle w:val="Textbody"/>
        <w:pageBreakBefore/>
        <w:spacing w:line="400" w:lineRule="exact"/>
        <w:ind w:left="964" w:hanging="680"/>
        <w:jc w:val="right"/>
        <w:rPr>
          <w:rFonts w:ascii="標楷體" w:eastAsia="標楷體" w:hAnsi="標楷體"/>
          <w:sz w:val="28"/>
        </w:rPr>
      </w:pPr>
    </w:p>
    <w:p w:rsidR="003143DA" w:rsidRDefault="00D8491D">
      <w:pPr>
        <w:pStyle w:val="Textbody"/>
        <w:overflowPunct w:val="0"/>
        <w:spacing w:line="400" w:lineRule="exact"/>
        <w:ind w:left="624" w:hanging="340"/>
        <w:jc w:val="both"/>
        <w:rPr>
          <w:rFonts w:ascii="標楷體" w:eastAsia="標楷體" w:hAnsi="標楷體"/>
          <w:sz w:val="48"/>
          <w:szCs w:val="48"/>
        </w:rPr>
      </w:pPr>
      <w:r>
        <w:rPr>
          <w:rFonts w:ascii="標楷體" w:eastAsia="標楷體" w:hAnsi="標楷體"/>
          <w:sz w:val="48"/>
          <w:szCs w:val="48"/>
        </w:rPr>
        <w:t>立契約人：</w:t>
      </w:r>
    </w:p>
    <w:p w:rsidR="003143DA" w:rsidRDefault="00D8491D">
      <w:pPr>
        <w:pStyle w:val="Textbody"/>
        <w:tabs>
          <w:tab w:val="left" w:pos="1170"/>
        </w:tabs>
        <w:overflowPunct w:val="0"/>
        <w:spacing w:line="400" w:lineRule="exact"/>
        <w:ind w:left="624" w:hanging="340"/>
        <w:jc w:val="both"/>
        <w:rPr>
          <w:rFonts w:ascii="標楷體" w:eastAsia="標楷體" w:hAnsi="標楷體"/>
          <w:sz w:val="48"/>
          <w:szCs w:val="48"/>
        </w:rPr>
      </w:pPr>
      <w:r>
        <w:rPr>
          <w:rFonts w:ascii="標楷體" w:eastAsia="標楷體" w:hAnsi="標楷體"/>
          <w:sz w:val="48"/>
          <w:szCs w:val="48"/>
        </w:rPr>
        <w:tab/>
      </w:r>
      <w:r>
        <w:rPr>
          <w:rFonts w:ascii="標楷體" w:eastAsia="標楷體" w:hAnsi="標楷體"/>
          <w:sz w:val="48"/>
          <w:szCs w:val="48"/>
        </w:rPr>
        <w:tab/>
      </w:r>
    </w:p>
    <w:p w:rsidR="003143DA" w:rsidRDefault="003143DA">
      <w:pPr>
        <w:pStyle w:val="Textbody"/>
        <w:overflowPunct w:val="0"/>
        <w:spacing w:line="400" w:lineRule="exact"/>
        <w:ind w:left="624" w:hanging="340"/>
        <w:jc w:val="both"/>
        <w:rPr>
          <w:rFonts w:ascii="標楷體" w:eastAsia="標楷體" w:hAnsi="標楷體"/>
          <w:sz w:val="48"/>
          <w:szCs w:val="48"/>
        </w:rPr>
      </w:pPr>
    </w:p>
    <w:p w:rsidR="003143DA" w:rsidRDefault="003143DA">
      <w:pPr>
        <w:pStyle w:val="Textbody"/>
        <w:overflowPunct w:val="0"/>
        <w:spacing w:line="400" w:lineRule="exact"/>
        <w:ind w:left="624" w:hanging="340"/>
        <w:jc w:val="both"/>
        <w:rPr>
          <w:rFonts w:ascii="標楷體" w:eastAsia="標楷體" w:hAnsi="標楷體"/>
          <w:sz w:val="48"/>
          <w:szCs w:val="48"/>
        </w:rPr>
      </w:pPr>
    </w:p>
    <w:p w:rsidR="003143DA" w:rsidRDefault="00D8491D">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機</w:t>
      </w:r>
      <w:r>
        <w:rPr>
          <w:rFonts w:ascii="標楷體" w:eastAsia="標楷體" w:hAnsi="標楷體"/>
          <w:sz w:val="40"/>
          <w:szCs w:val="40"/>
        </w:rPr>
        <w:t xml:space="preserve">      </w:t>
      </w:r>
      <w:r>
        <w:rPr>
          <w:rFonts w:ascii="標楷體" w:eastAsia="標楷體" w:hAnsi="標楷體"/>
          <w:sz w:val="40"/>
          <w:szCs w:val="40"/>
        </w:rPr>
        <w:t>關：臺中市潭子區公所</w:t>
      </w: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D8491D">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負　責　人：</w:t>
      </w: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D8491D">
      <w:pPr>
        <w:pStyle w:val="Textbody"/>
        <w:overflowPunct w:val="0"/>
        <w:spacing w:line="500" w:lineRule="exact"/>
        <w:ind w:left="1560"/>
        <w:jc w:val="both"/>
      </w:pPr>
      <w:r>
        <w:rPr>
          <w:rFonts w:ascii="標楷體" w:eastAsia="標楷體" w:hAnsi="標楷體"/>
          <w:sz w:val="40"/>
          <w:szCs w:val="40"/>
        </w:rPr>
        <w:t>地</w:t>
      </w:r>
      <w:r>
        <w:rPr>
          <w:rFonts w:ascii="標楷體" w:eastAsia="標楷體" w:hAnsi="標楷體"/>
          <w:sz w:val="40"/>
          <w:szCs w:val="40"/>
        </w:rPr>
        <w:t xml:space="preserve">      </w:t>
      </w:r>
      <w:r>
        <w:rPr>
          <w:rFonts w:ascii="標楷體" w:eastAsia="標楷體" w:hAnsi="標楷體"/>
          <w:sz w:val="40"/>
          <w:szCs w:val="40"/>
        </w:rPr>
        <w:t>址：</w:t>
      </w:r>
      <w:r>
        <w:rPr>
          <w:rFonts w:ascii="標楷體" w:eastAsia="標楷體" w:hAnsi="標楷體"/>
          <w:sz w:val="36"/>
          <w:szCs w:val="36"/>
        </w:rPr>
        <w:t>臺中市潭子區豐興路</w:t>
      </w:r>
      <w:r>
        <w:rPr>
          <w:rFonts w:ascii="標楷體" w:eastAsia="標楷體" w:hAnsi="標楷體"/>
          <w:sz w:val="36"/>
          <w:szCs w:val="36"/>
        </w:rPr>
        <w:t>1</w:t>
      </w:r>
      <w:r>
        <w:rPr>
          <w:rFonts w:ascii="標楷體" w:eastAsia="標楷體" w:hAnsi="標楷體"/>
          <w:sz w:val="36"/>
          <w:szCs w:val="36"/>
        </w:rPr>
        <w:t>段</w:t>
      </w:r>
      <w:r>
        <w:rPr>
          <w:rFonts w:ascii="標楷體" w:eastAsia="標楷體" w:hAnsi="標楷體"/>
          <w:sz w:val="36"/>
          <w:szCs w:val="36"/>
        </w:rPr>
        <w:t>512</w:t>
      </w:r>
      <w:r>
        <w:rPr>
          <w:rFonts w:ascii="標楷體" w:eastAsia="標楷體" w:hAnsi="標楷體"/>
          <w:sz w:val="36"/>
          <w:szCs w:val="36"/>
        </w:rPr>
        <w:t>號</w:t>
      </w:r>
    </w:p>
    <w:p w:rsidR="003143DA" w:rsidRDefault="003143DA">
      <w:pPr>
        <w:pStyle w:val="Textbody"/>
        <w:overflowPunct w:val="0"/>
        <w:spacing w:line="400" w:lineRule="exact"/>
        <w:ind w:left="1900" w:hanging="340"/>
        <w:jc w:val="both"/>
        <w:rPr>
          <w:rFonts w:ascii="標楷體" w:eastAsia="標楷體" w:hAnsi="標楷體"/>
          <w:sz w:val="40"/>
          <w:szCs w:val="40"/>
        </w:rPr>
      </w:pPr>
    </w:p>
    <w:p w:rsidR="003143DA" w:rsidRDefault="003143DA">
      <w:pPr>
        <w:pStyle w:val="Textbody"/>
        <w:overflowPunct w:val="0"/>
        <w:spacing w:line="400" w:lineRule="exact"/>
        <w:ind w:left="1900" w:hanging="340"/>
        <w:jc w:val="both"/>
        <w:rPr>
          <w:rFonts w:ascii="標楷體" w:eastAsia="標楷體" w:hAnsi="標楷體"/>
          <w:sz w:val="40"/>
          <w:szCs w:val="40"/>
        </w:rPr>
      </w:pPr>
    </w:p>
    <w:p w:rsidR="003143DA" w:rsidRDefault="00D8491D">
      <w:pPr>
        <w:pStyle w:val="Textbody"/>
        <w:overflowPunct w:val="0"/>
        <w:spacing w:line="500" w:lineRule="exact"/>
        <w:ind w:left="1900" w:hanging="340"/>
        <w:jc w:val="both"/>
        <w:rPr>
          <w:rFonts w:ascii="標楷體" w:eastAsia="標楷體" w:hAnsi="標楷體"/>
          <w:sz w:val="40"/>
          <w:szCs w:val="40"/>
        </w:rPr>
      </w:pPr>
      <w:r>
        <w:rPr>
          <w:rFonts w:ascii="標楷體" w:eastAsia="標楷體" w:hAnsi="標楷體"/>
          <w:sz w:val="40"/>
          <w:szCs w:val="40"/>
        </w:rPr>
        <w:t xml:space="preserve">　　　　　　　　　　</w:t>
      </w:r>
    </w:p>
    <w:p w:rsidR="003143DA" w:rsidRDefault="00D8491D">
      <w:pPr>
        <w:pStyle w:val="Textbody"/>
        <w:overflowPunct w:val="0"/>
        <w:spacing w:line="500" w:lineRule="exact"/>
        <w:ind w:left="1900" w:hanging="340"/>
        <w:jc w:val="both"/>
        <w:rPr>
          <w:rFonts w:ascii="標楷體" w:eastAsia="標楷體" w:hAnsi="標楷體"/>
          <w:sz w:val="40"/>
          <w:szCs w:val="40"/>
        </w:rPr>
      </w:pPr>
      <w:r>
        <w:rPr>
          <w:rFonts w:ascii="標楷體" w:eastAsia="標楷體" w:hAnsi="標楷體"/>
          <w:sz w:val="40"/>
          <w:szCs w:val="40"/>
        </w:rPr>
        <w:t>廠　　　商：</w:t>
      </w:r>
    </w:p>
    <w:p w:rsidR="003143DA" w:rsidRDefault="003143DA">
      <w:pPr>
        <w:pStyle w:val="Textbody"/>
        <w:overflowPunct w:val="0"/>
        <w:spacing w:line="500" w:lineRule="exact"/>
        <w:ind w:left="1900" w:hanging="340"/>
        <w:jc w:val="both"/>
        <w:rPr>
          <w:rFonts w:ascii="標楷體" w:eastAsia="標楷體" w:hAnsi="標楷體"/>
          <w:sz w:val="40"/>
          <w:szCs w:val="40"/>
        </w:rPr>
      </w:pPr>
    </w:p>
    <w:p w:rsidR="003143DA" w:rsidRDefault="003143DA">
      <w:pPr>
        <w:pStyle w:val="Textbody"/>
        <w:overflowPunct w:val="0"/>
        <w:spacing w:line="500" w:lineRule="exact"/>
        <w:ind w:left="1900" w:hanging="340"/>
        <w:jc w:val="both"/>
        <w:rPr>
          <w:rFonts w:ascii="標楷體" w:eastAsia="標楷體" w:hAnsi="標楷體"/>
          <w:sz w:val="40"/>
          <w:szCs w:val="40"/>
        </w:rPr>
      </w:pPr>
    </w:p>
    <w:p w:rsidR="003143DA" w:rsidRDefault="00D8491D">
      <w:pPr>
        <w:pStyle w:val="Textbody"/>
        <w:overflowPunct w:val="0"/>
        <w:spacing w:line="500" w:lineRule="exact"/>
        <w:ind w:left="1900" w:hanging="340"/>
        <w:jc w:val="both"/>
        <w:rPr>
          <w:rFonts w:ascii="標楷體" w:eastAsia="標楷體" w:hAnsi="標楷體"/>
          <w:sz w:val="40"/>
          <w:szCs w:val="40"/>
        </w:rPr>
      </w:pPr>
      <w:r>
        <w:rPr>
          <w:rFonts w:ascii="標楷體" w:eastAsia="標楷體" w:hAnsi="標楷體"/>
          <w:sz w:val="40"/>
          <w:szCs w:val="40"/>
        </w:rPr>
        <w:t>代　表　人：</w:t>
      </w: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D8491D">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地　　　址：</w:t>
      </w: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3143DA">
      <w:pPr>
        <w:pStyle w:val="Textbody"/>
        <w:overflowPunct w:val="0"/>
        <w:spacing w:line="500" w:lineRule="exact"/>
        <w:ind w:left="1560"/>
        <w:jc w:val="both"/>
        <w:rPr>
          <w:rFonts w:ascii="標楷體" w:eastAsia="標楷體" w:hAnsi="標楷體"/>
          <w:sz w:val="40"/>
          <w:szCs w:val="40"/>
        </w:rPr>
      </w:pPr>
    </w:p>
    <w:p w:rsidR="003143DA" w:rsidRDefault="00D8491D">
      <w:pPr>
        <w:pStyle w:val="Textbody"/>
        <w:overflowPunct w:val="0"/>
        <w:spacing w:line="500" w:lineRule="exact"/>
        <w:ind w:left="1560"/>
        <w:jc w:val="both"/>
        <w:rPr>
          <w:rFonts w:ascii="標楷體" w:eastAsia="標楷體" w:hAnsi="標楷體"/>
          <w:sz w:val="40"/>
          <w:szCs w:val="40"/>
        </w:rPr>
      </w:pPr>
      <w:r>
        <w:rPr>
          <w:rFonts w:ascii="標楷體" w:eastAsia="標楷體" w:hAnsi="標楷體"/>
          <w:sz w:val="40"/>
          <w:szCs w:val="40"/>
        </w:rPr>
        <w:t>聯　絡　人：</w:t>
      </w:r>
    </w:p>
    <w:p w:rsidR="003143DA" w:rsidRDefault="003143DA">
      <w:pPr>
        <w:pStyle w:val="Textbody"/>
        <w:overflowPunct w:val="0"/>
        <w:spacing w:line="500" w:lineRule="exact"/>
        <w:jc w:val="both"/>
        <w:rPr>
          <w:rFonts w:ascii="標楷體" w:eastAsia="標楷體" w:hAnsi="標楷體"/>
          <w:sz w:val="48"/>
          <w:szCs w:val="48"/>
        </w:rPr>
      </w:pPr>
    </w:p>
    <w:p w:rsidR="003143DA" w:rsidRDefault="003143DA">
      <w:pPr>
        <w:pStyle w:val="Textbody"/>
        <w:overflowPunct w:val="0"/>
        <w:spacing w:line="400" w:lineRule="exact"/>
        <w:jc w:val="both"/>
        <w:rPr>
          <w:rFonts w:ascii="標楷體" w:eastAsia="標楷體" w:hAnsi="標楷體"/>
          <w:sz w:val="48"/>
          <w:szCs w:val="48"/>
        </w:rPr>
      </w:pPr>
    </w:p>
    <w:p w:rsidR="003143DA" w:rsidRDefault="00D8491D">
      <w:pPr>
        <w:pStyle w:val="Textbody"/>
        <w:overflowPunct w:val="0"/>
        <w:spacing w:line="400" w:lineRule="exact"/>
        <w:ind w:left="851" w:hanging="567"/>
        <w:jc w:val="both"/>
      </w:pPr>
      <w:r>
        <w:rPr>
          <w:rFonts w:ascii="標楷體" w:eastAsia="標楷體" w:hAnsi="標楷體"/>
          <w:sz w:val="48"/>
          <w:szCs w:val="48"/>
        </w:rPr>
        <w:t>中華民國</w:t>
      </w:r>
      <w:r>
        <w:rPr>
          <w:rFonts w:ascii="標楷體" w:eastAsia="標楷體" w:hAnsi="標楷體"/>
          <w:sz w:val="48"/>
          <w:szCs w:val="48"/>
        </w:rPr>
        <w:t xml:space="preserve">    </w:t>
      </w:r>
      <w:r>
        <w:rPr>
          <w:rFonts w:ascii="標楷體" w:eastAsia="標楷體" w:hAnsi="標楷體"/>
          <w:sz w:val="48"/>
          <w:szCs w:val="48"/>
        </w:rPr>
        <w:t>年</w:t>
      </w:r>
      <w:r>
        <w:rPr>
          <w:rFonts w:ascii="標楷體" w:eastAsia="標楷體" w:hAnsi="標楷體"/>
          <w:sz w:val="48"/>
          <w:szCs w:val="48"/>
        </w:rPr>
        <w:t xml:space="preserve">    </w:t>
      </w:r>
      <w:r>
        <w:rPr>
          <w:rFonts w:ascii="標楷體" w:eastAsia="標楷體" w:hAnsi="標楷體"/>
          <w:sz w:val="48"/>
          <w:szCs w:val="48"/>
        </w:rPr>
        <w:t>月</w:t>
      </w:r>
      <w:r>
        <w:rPr>
          <w:rFonts w:ascii="標楷體" w:eastAsia="標楷體" w:hAnsi="標楷體"/>
          <w:sz w:val="48"/>
          <w:szCs w:val="48"/>
        </w:rPr>
        <w:t xml:space="preserve">    </w:t>
      </w:r>
      <w:r>
        <w:rPr>
          <w:rFonts w:ascii="標楷體" w:eastAsia="標楷體" w:hAnsi="標楷體"/>
          <w:sz w:val="48"/>
          <w:szCs w:val="48"/>
        </w:rPr>
        <w:t>日</w:t>
      </w:r>
    </w:p>
    <w:sectPr w:rsidR="003143DA">
      <w:headerReference w:type="default" r:id="rId9"/>
      <w:footerReference w:type="default" r:id="rId10"/>
      <w:pgSz w:w="11907" w:h="16840"/>
      <w:pgMar w:top="1304" w:right="1247" w:bottom="1304" w:left="124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1D" w:rsidRDefault="00D8491D">
      <w:pPr>
        <w:rPr>
          <w:rFonts w:hint="eastAsia"/>
        </w:rPr>
      </w:pPr>
      <w:r>
        <w:separator/>
      </w:r>
    </w:p>
  </w:endnote>
  <w:endnote w:type="continuationSeparator" w:id="0">
    <w:p w:rsidR="00D8491D" w:rsidRDefault="00D849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4000500000000000000"/>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全真楷書">
    <w:altName w:val="MS Gothic"/>
    <w:charset w:val="00"/>
    <w:family w:val="modern"/>
    <w:pitch w:val="fixed"/>
  </w:font>
  <w:font w:name="華康細明體">
    <w:panose1 w:val="02020309000000000000"/>
    <w:charset w:val="88"/>
    <w:family w:val="modern"/>
    <w:pitch w:val="fixed"/>
    <w:sig w:usb0="F1002BFF" w:usb1="29DFFFFF" w:usb2="00000037" w:usb3="00000000" w:csb0="003F00FF" w:csb1="00000000"/>
  </w:font>
  <w:font w:name="華康楷書體W5">
    <w:charset w:val="00"/>
    <w:family w:val="script"/>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85" w:rsidRDefault="00D8491D">
    <w:pPr>
      <w:pStyle w:val="a7"/>
      <w:jc w:val="center"/>
    </w:pPr>
    <w:r>
      <w:rPr>
        <w:lang w:val="zh-TW"/>
      </w:rPr>
      <w:fldChar w:fldCharType="begin"/>
    </w:r>
    <w:r>
      <w:rPr>
        <w:lang w:val="zh-TW"/>
      </w:rPr>
      <w:instrText xml:space="preserve"> PAGE </w:instrText>
    </w:r>
    <w:r>
      <w:rPr>
        <w:lang w:val="zh-TW"/>
      </w:rPr>
      <w:fldChar w:fldCharType="separate"/>
    </w:r>
    <w:r w:rsidR="00B6094F">
      <w:rPr>
        <w:noProof/>
        <w:lang w:val="zh-TW"/>
      </w:rPr>
      <w:t>18</w:t>
    </w:r>
    <w:r>
      <w:rPr>
        <w:lang w:val="zh-TW"/>
      </w:rPr>
      <w:fldChar w:fldCharType="end"/>
    </w:r>
  </w:p>
  <w:p w:rsidR="00153585" w:rsidRDefault="00D8491D">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85" w:rsidRDefault="00D8491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51132" cy="175263"/>
              <wp:effectExtent l="0" t="0" r="1268" b="15237"/>
              <wp:wrapSquare wrapText="bothSides"/>
              <wp:docPr id="1" name="文字方塊 1"/>
              <wp:cNvGraphicFramePr/>
              <a:graphic xmlns:a="http://schemas.openxmlformats.org/drawingml/2006/main">
                <a:graphicData uri="http://schemas.microsoft.com/office/word/2010/wordprocessingShape">
                  <wps:wsp>
                    <wps:cNvSpPr txBox="1"/>
                    <wps:spPr>
                      <a:xfrm>
                        <a:off x="0" y="0"/>
                        <a:ext cx="151132" cy="175263"/>
                      </a:xfrm>
                      <a:prstGeom prst="rect">
                        <a:avLst/>
                      </a:prstGeom>
                      <a:noFill/>
                      <a:ln>
                        <a:noFill/>
                        <a:prstDash/>
                      </a:ln>
                    </wps:spPr>
                    <wps:txbx>
                      <w:txbxContent>
                        <w:p w:rsidR="00153585" w:rsidRDefault="00D8491D">
                          <w:pPr>
                            <w:pStyle w:val="a7"/>
                          </w:pPr>
                          <w:r>
                            <w:rPr>
                              <w:rStyle w:val="af3"/>
                              <w:rFonts w:ascii="全真楷書" w:eastAsia="全真楷書" w:hAnsi="全真楷書"/>
                              <w:sz w:val="24"/>
                            </w:rPr>
                            <w:fldChar w:fldCharType="begin"/>
                          </w:r>
                          <w:r>
                            <w:rPr>
                              <w:rStyle w:val="af3"/>
                              <w:rFonts w:ascii="全真楷書" w:eastAsia="全真楷書" w:hAnsi="全真楷書"/>
                              <w:sz w:val="24"/>
                            </w:rPr>
                            <w:instrText xml:space="preserve"> PAGE </w:instrText>
                          </w:r>
                          <w:r>
                            <w:rPr>
                              <w:rStyle w:val="af3"/>
                              <w:rFonts w:ascii="全真楷書" w:eastAsia="全真楷書" w:hAnsi="全真楷書"/>
                              <w:sz w:val="24"/>
                            </w:rPr>
                            <w:fldChar w:fldCharType="separate"/>
                          </w:r>
                          <w:r w:rsidR="0072477F">
                            <w:rPr>
                              <w:rStyle w:val="af3"/>
                              <w:rFonts w:ascii="全真楷書" w:eastAsia="全真楷書" w:hAnsi="全真楷書"/>
                              <w:noProof/>
                              <w:sz w:val="24"/>
                            </w:rPr>
                            <w:t>38</w:t>
                          </w:r>
                          <w:r>
                            <w:rPr>
                              <w:rStyle w:val="af3"/>
                              <w:rFonts w:ascii="全真楷書" w:eastAsia="全真楷書" w:hAnsi="全真楷書"/>
                              <w:sz w:val="2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11.9pt;height:13.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" filled="f" stroked="f">
              <v:textbox inset="0,0,0,0">
                <w:txbxContent>
                  <w:p w:rsidR="00153585" w:rsidRDefault="00D8491D">
                    <w:pPr>
                      <w:pStyle w:val="a7"/>
                    </w:pPr>
                    <w:r>
                      <w:rPr>
                        <w:rStyle w:val="af3"/>
                        <w:rFonts w:ascii="全真楷書" w:eastAsia="全真楷書" w:hAnsi="全真楷書"/>
                        <w:sz w:val="24"/>
                      </w:rPr>
                      <w:fldChar w:fldCharType="begin"/>
                    </w:r>
                    <w:r>
                      <w:rPr>
                        <w:rStyle w:val="af3"/>
                        <w:rFonts w:ascii="全真楷書" w:eastAsia="全真楷書" w:hAnsi="全真楷書"/>
                        <w:sz w:val="24"/>
                      </w:rPr>
                      <w:instrText xml:space="preserve"> PAGE </w:instrText>
                    </w:r>
                    <w:r>
                      <w:rPr>
                        <w:rStyle w:val="af3"/>
                        <w:rFonts w:ascii="全真楷書" w:eastAsia="全真楷書" w:hAnsi="全真楷書"/>
                        <w:sz w:val="24"/>
                      </w:rPr>
                      <w:fldChar w:fldCharType="separate"/>
                    </w:r>
                    <w:r w:rsidR="0072477F">
                      <w:rPr>
                        <w:rStyle w:val="af3"/>
                        <w:rFonts w:ascii="全真楷書" w:eastAsia="全真楷書" w:hAnsi="全真楷書"/>
                        <w:noProof/>
                        <w:sz w:val="24"/>
                      </w:rPr>
                      <w:t>38</w:t>
                    </w:r>
                    <w:r>
                      <w:rPr>
                        <w:rStyle w:val="af3"/>
                        <w:rFonts w:ascii="全真楷書" w:eastAsia="全真楷書" w:hAnsi="全真楷書"/>
                        <w:sz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1D" w:rsidRDefault="00D8491D">
      <w:pPr>
        <w:rPr>
          <w:rFonts w:hint="eastAsia"/>
        </w:rPr>
      </w:pPr>
      <w:r>
        <w:rPr>
          <w:color w:val="000000"/>
        </w:rPr>
        <w:separator/>
      </w:r>
    </w:p>
  </w:footnote>
  <w:footnote w:type="continuationSeparator" w:id="0">
    <w:p w:rsidR="00D8491D" w:rsidRDefault="00D8491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85" w:rsidRDefault="00D8491D">
    <w:pPr>
      <w:pStyle w:val="a8"/>
      <w:jc w:val="right"/>
      <w:rPr>
        <w:rFonts w:ascii="標楷體" w:eastAsia="標楷體" w:hAnsi="標楷體"/>
      </w:rPr>
    </w:pPr>
    <w:r>
      <w:rPr>
        <w:rFonts w:ascii="標楷體" w:eastAsia="標楷體" w:hAnsi="標楷體"/>
      </w:rPr>
      <w:t>財物採購契約書</w:t>
    </w:r>
    <w:r>
      <w:rPr>
        <w:rFonts w:ascii="標楷體" w:eastAsia="標楷體" w:hAnsi="標楷體"/>
      </w:rPr>
      <w:t>(</w:t>
    </w:r>
    <w:r>
      <w:rPr>
        <w:rFonts w:ascii="標楷體" w:eastAsia="標楷體" w:hAnsi="標楷體"/>
      </w:rPr>
      <w:t>工程會</w:t>
    </w:r>
    <w:r>
      <w:rPr>
        <w:rFonts w:ascii="標楷體" w:eastAsia="標楷體" w:hAnsi="標楷體"/>
      </w:rPr>
      <w:t>1121123</w:t>
    </w:r>
    <w:r>
      <w:rPr>
        <w:rFonts w:ascii="標楷體" w:eastAsia="標楷體" w:hAnsi="標楷體"/>
      </w:rPr>
      <w:t>版</w:t>
    </w:r>
    <w:r>
      <w:rPr>
        <w:rFonts w:ascii="標楷體" w:eastAsia="標楷體" w:hAnsi="標楷體"/>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85" w:rsidRDefault="00D8491D">
    <w:pPr>
      <w:pStyle w:val="Textbody"/>
      <w:spacing w:line="400" w:lineRule="exact"/>
      <w:jc w:val="right"/>
      <w:rPr>
        <w:rFonts w:ascii="標楷體" w:eastAsia="標楷體" w:hAnsi="標楷體"/>
        <w:sz w:val="20"/>
      </w:rPr>
    </w:pPr>
    <w:r>
      <w:rPr>
        <w:rFonts w:ascii="標楷體" w:eastAsia="標楷體" w:hAnsi="標楷體"/>
        <w:sz w:val="20"/>
      </w:rPr>
      <w:t>財物採購契約書範本</w:t>
    </w:r>
    <w:r>
      <w:rPr>
        <w:rFonts w:ascii="標楷體" w:eastAsia="標楷體" w:hAnsi="標楷體"/>
        <w:sz w:val="20"/>
      </w:rPr>
      <w:t>(</w:t>
    </w:r>
    <w:r>
      <w:rPr>
        <w:rFonts w:ascii="標楷體" w:eastAsia="標楷體" w:hAnsi="標楷體"/>
        <w:sz w:val="20"/>
      </w:rPr>
      <w:t>工程會</w:t>
    </w:r>
    <w:r>
      <w:rPr>
        <w:rFonts w:ascii="標楷體" w:eastAsia="標楷體" w:hAnsi="標楷體"/>
        <w:sz w:val="20"/>
      </w:rPr>
      <w:t>1121123</w:t>
    </w:r>
    <w:r>
      <w:rPr>
        <w:rFonts w:ascii="標楷體" w:eastAsia="標楷體" w:hAnsi="標楷體"/>
        <w:sz w:val="20"/>
      </w:rPr>
      <w:t>版本</w:t>
    </w:r>
    <w:r>
      <w:rPr>
        <w:rFonts w:ascii="標楷體" w:eastAsia="標楷體" w:hAnsi="標楷體"/>
        <w:sz w:val="20"/>
      </w:rPr>
      <w:t>)</w:t>
    </w:r>
  </w:p>
  <w:p w:rsidR="00153585" w:rsidRDefault="00D849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143DA"/>
    <w:rsid w:val="003143DA"/>
    <w:rsid w:val="0072477F"/>
    <w:rsid w:val="0077216F"/>
    <w:rsid w:val="00B6094F"/>
    <w:rsid w:val="00D84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0CA12-5583-4D61-B9B2-40DE658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next w:val="Textbody"/>
    <w:pPr>
      <w:spacing w:before="360" w:after="360" w:line="360" w:lineRule="atLeast"/>
      <w:outlineLvl w:val="0"/>
    </w:pPr>
    <w:rPr>
      <w:rFonts w:ascii="細明體" w:eastAsia="細明體" w:hAnsi="細明體" w:cs="細明體"/>
      <w:b/>
      <w:kern w:val="0"/>
      <w:sz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Times New Roman" w:hAnsi="Times New Roman"/>
      <w:kern w:val="3"/>
      <w:sz w:val="24"/>
    </w:rPr>
  </w:style>
  <w:style w:type="paragraph" w:customStyle="1" w:styleId="17">
    <w:name w:val="樣式17"/>
    <w:basedOn w:val="Textbody"/>
    <w:pPr>
      <w:spacing w:before="120" w:line="360" w:lineRule="atLeast"/>
      <w:ind w:left="1418" w:hanging="1418"/>
      <w:jc w:val="both"/>
    </w:pPr>
    <w:rPr>
      <w:rFonts w:ascii="全真楷書" w:eastAsia="全真楷書" w:hAnsi="全真楷書" w:cs="全真楷書"/>
      <w:kern w:val="0"/>
      <w:sz w:val="28"/>
    </w:rPr>
  </w:style>
  <w:style w:type="paragraph" w:customStyle="1" w:styleId="19">
    <w:name w:val="樣式19"/>
    <w:basedOn w:val="Textbody"/>
    <w:pPr>
      <w:spacing w:line="240" w:lineRule="atLeast"/>
      <w:ind w:left="2552" w:hanging="567"/>
      <w:jc w:val="both"/>
    </w:pPr>
    <w:rPr>
      <w:rFonts w:ascii="全真楷書" w:eastAsia="全真楷書" w:hAnsi="全真楷書" w:cs="全真楷書"/>
      <w:kern w:val="0"/>
      <w:sz w:val="28"/>
    </w:rPr>
  </w:style>
  <w:style w:type="paragraph" w:customStyle="1" w:styleId="27">
    <w:name w:val="樣式27"/>
    <w:basedOn w:val="Textbody"/>
    <w:pPr>
      <w:spacing w:line="360" w:lineRule="atLeast"/>
      <w:ind w:left="1418" w:firstLine="567"/>
      <w:jc w:val="both"/>
    </w:pPr>
    <w:rPr>
      <w:rFonts w:ascii="全真楷書" w:eastAsia="全真楷書" w:hAnsi="全真楷書" w:cs="全真楷書"/>
      <w:kern w:val="0"/>
      <w:sz w:val="28"/>
    </w:rPr>
  </w:style>
  <w:style w:type="paragraph" w:styleId="a3">
    <w:name w:val="Plain Text"/>
    <w:basedOn w:val="Textbody"/>
    <w:pPr>
      <w:textAlignment w:val="auto"/>
    </w:pPr>
    <w:rPr>
      <w:rFonts w:ascii="細明體" w:eastAsia="細明體" w:hAnsi="細明體" w:cs="細明體"/>
      <w:sz w:val="26"/>
    </w:rPr>
  </w:style>
  <w:style w:type="paragraph" w:styleId="2">
    <w:name w:val="Body Text 2"/>
    <w:basedOn w:val="Textbody"/>
    <w:pPr>
      <w:ind w:right="57"/>
      <w:jc w:val="both"/>
    </w:pPr>
    <w:rPr>
      <w:rFonts w:ascii="新細明體" w:eastAsia="新細明體" w:hAnsi="新細明體" w:cs="新細明體"/>
      <w:sz w:val="28"/>
    </w:rPr>
  </w:style>
  <w:style w:type="paragraph" w:styleId="20">
    <w:name w:val="Body Text Indent 2"/>
    <w:basedOn w:val="Textbody"/>
    <w:pPr>
      <w:spacing w:before="120"/>
      <w:ind w:left="1135" w:hanging="284"/>
      <w:jc w:val="both"/>
    </w:pPr>
    <w:rPr>
      <w:rFonts w:ascii="全真楷書" w:eastAsia="全真楷書" w:hAnsi="全真楷書" w:cs="全真楷書"/>
      <w:sz w:val="28"/>
    </w:rPr>
  </w:style>
  <w:style w:type="paragraph" w:customStyle="1" w:styleId="0">
    <w:name w:val="樣式0"/>
    <w:basedOn w:val="Textbody"/>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firstLine="0"/>
    </w:pPr>
  </w:style>
  <w:style w:type="paragraph" w:styleId="3">
    <w:name w:val="Body Text Indent 3"/>
    <w:basedOn w:val="Textbody"/>
    <w:pPr>
      <w:spacing w:before="120"/>
      <w:ind w:left="851" w:hanging="284"/>
      <w:jc w:val="both"/>
    </w:pPr>
    <w:rPr>
      <w:rFonts w:ascii="全真楷書" w:eastAsia="全真楷書" w:hAnsi="全真楷書" w:cs="全真楷書"/>
      <w:sz w:val="28"/>
    </w:rPr>
  </w:style>
  <w:style w:type="paragraph" w:customStyle="1" w:styleId="a4">
    <w:name w:val="一"/>
    <w:basedOn w:val="Textbody"/>
    <w:pPr>
      <w:spacing w:before="120" w:after="60" w:line="300" w:lineRule="auto"/>
      <w:ind w:left="567" w:hanging="567"/>
    </w:pPr>
    <w:rPr>
      <w:rFonts w:ascii="華康細明體" w:eastAsia="華康細明體" w:hAnsi="華康細明體" w:cs="華康細明體"/>
      <w:spacing w:val="10"/>
      <w:kern w:val="0"/>
      <w:sz w:val="28"/>
    </w:rPr>
  </w:style>
  <w:style w:type="paragraph" w:customStyle="1" w:styleId="10">
    <w:name w:val="1."/>
    <w:basedOn w:val="Textbody"/>
    <w:pPr>
      <w:spacing w:line="288" w:lineRule="auto"/>
      <w:ind w:left="1020" w:hanging="340"/>
    </w:pPr>
    <w:rPr>
      <w:rFonts w:ascii="華康細明體" w:eastAsia="華康細明體" w:hAnsi="華康細明體" w:cs="華康細明體"/>
      <w:spacing w:val="10"/>
      <w:kern w:val="0"/>
      <w:sz w:val="28"/>
    </w:rPr>
  </w:style>
  <w:style w:type="paragraph" w:customStyle="1" w:styleId="71">
    <w:name w:val="樣式71"/>
    <w:basedOn w:val="Textbody"/>
    <w:pPr>
      <w:spacing w:line="360" w:lineRule="exact"/>
      <w:ind w:left="1599" w:hanging="1599"/>
    </w:pPr>
    <w:rPr>
      <w:rFonts w:eastAsia="全真楷書"/>
      <w:spacing w:val="14"/>
      <w:kern w:val="0"/>
    </w:rPr>
  </w:style>
  <w:style w:type="paragraph" w:customStyle="1" w:styleId="5">
    <w:name w:val="樣式5"/>
    <w:basedOn w:val="Textbody"/>
    <w:pPr>
      <w:spacing w:line="360" w:lineRule="exact"/>
      <w:ind w:left="794"/>
    </w:pPr>
    <w:rPr>
      <w:rFonts w:eastAsia="全真楷書"/>
      <w:spacing w:val="14"/>
      <w:kern w:val="0"/>
    </w:rPr>
  </w:style>
  <w:style w:type="paragraph" w:customStyle="1" w:styleId="23">
    <w:name w:val="樣式2"/>
    <w:basedOn w:val="Textbody"/>
    <w:pPr>
      <w:spacing w:line="360" w:lineRule="exact"/>
      <w:ind w:left="1077" w:hanging="1077"/>
    </w:pPr>
    <w:rPr>
      <w:rFonts w:eastAsia="全真楷書"/>
      <w:spacing w:val="14"/>
      <w:kern w:val="0"/>
    </w:rPr>
  </w:style>
  <w:style w:type="paragraph" w:styleId="a5">
    <w:name w:val="Block Text"/>
    <w:basedOn w:val="Textbody"/>
    <w:pPr>
      <w:spacing w:before="120"/>
      <w:ind w:left="851" w:right="57" w:hanging="284"/>
      <w:jc w:val="both"/>
    </w:pPr>
    <w:rPr>
      <w:rFonts w:ascii="全真楷書" w:eastAsia="全真楷書" w:hAnsi="全真楷書" w:cs="全真楷書"/>
      <w:sz w:val="28"/>
    </w:rPr>
  </w:style>
  <w:style w:type="paragraph" w:customStyle="1" w:styleId="6">
    <w:name w:val="樣式6"/>
    <w:basedOn w:val="23"/>
  </w:style>
  <w:style w:type="paragraph" w:customStyle="1" w:styleId="a6">
    <w:name w:val="內縮"/>
    <w:basedOn w:val="Textbody"/>
    <w:pPr>
      <w:widowControl/>
      <w:autoSpaceDE w:val="0"/>
      <w:spacing w:line="560" w:lineRule="atLeast"/>
      <w:ind w:left="600" w:right="-726" w:hanging="600"/>
      <w:jc w:val="both"/>
      <w:textAlignment w:val="center"/>
    </w:pPr>
    <w:rPr>
      <w:rFonts w:ascii="全真楷書" w:eastAsia="全真楷書" w:hAnsi="全真楷書" w:cs="全真楷書"/>
      <w:kern w:val="0"/>
      <w:sz w:val="32"/>
    </w:rPr>
  </w:style>
  <w:style w:type="paragraph" w:customStyle="1" w:styleId="HeaderandFooter">
    <w:name w:val="Header and Footer"/>
    <w:basedOn w:val="Standard"/>
    <w:pPr>
      <w:suppressLineNumbers/>
      <w:tabs>
        <w:tab w:val="center" w:pos="4819"/>
        <w:tab w:val="right" w:pos="9638"/>
      </w:tabs>
    </w:pPr>
  </w:style>
  <w:style w:type="paragraph" w:styleId="a7">
    <w:name w:val="footer"/>
    <w:basedOn w:val="Textbody"/>
    <w:pPr>
      <w:tabs>
        <w:tab w:val="center" w:pos="4153"/>
        <w:tab w:val="right" w:pos="8306"/>
      </w:tabs>
    </w:pPr>
    <w:rPr>
      <w:sz w:val="20"/>
    </w:rPr>
  </w:style>
  <w:style w:type="paragraph" w:styleId="a8">
    <w:name w:val="header"/>
    <w:basedOn w:val="Textbody"/>
    <w:pPr>
      <w:tabs>
        <w:tab w:val="center" w:pos="4153"/>
        <w:tab w:val="right" w:pos="8306"/>
      </w:tabs>
    </w:pPr>
    <w:rPr>
      <w:sz w:val="20"/>
    </w:rPr>
  </w:style>
  <w:style w:type="paragraph" w:styleId="a9">
    <w:name w:val="Body Text"/>
    <w:basedOn w:val="Textbody"/>
    <w:pPr>
      <w:spacing w:after="120" w:line="276" w:lineRule="auto"/>
      <w:ind w:firstLine="567"/>
      <w:jc w:val="both"/>
    </w:pPr>
    <w:rPr>
      <w:rFonts w:ascii="華康楷書體W5" w:eastAsia="華康楷書體W5" w:hAnsi="華康楷書體W5" w:cs="華康楷書體W5"/>
      <w:kern w:val="0"/>
      <w:sz w:val="30"/>
    </w:rPr>
  </w:style>
  <w:style w:type="paragraph" w:customStyle="1" w:styleId="aa">
    <w:name w:val="第一條"/>
    <w:basedOn w:val="Textbody"/>
    <w:pPr>
      <w:wordWrap w:val="0"/>
      <w:overflowPunct w:val="0"/>
      <w:autoSpaceDE w:val="0"/>
      <w:ind w:left="1134" w:hanging="1134"/>
    </w:pPr>
    <w:rPr>
      <w:rFonts w:eastAsia="華康楷書體W5"/>
      <w:kern w:val="0"/>
      <w:sz w:val="28"/>
    </w:rPr>
  </w:style>
  <w:style w:type="paragraph" w:customStyle="1" w:styleId="ab">
    <w:name w:val="第十一條"/>
    <w:basedOn w:val="aa"/>
    <w:pPr>
      <w:ind w:left="1418" w:hanging="1418"/>
    </w:pPr>
    <w:rPr>
      <w:rFonts w:ascii="全真楷書" w:eastAsia="全真楷書" w:hAnsi="全真楷書" w:cs="全真楷書"/>
    </w:rPr>
  </w:style>
  <w:style w:type="paragraph" w:customStyle="1" w:styleId="ac">
    <w:name w:val="第十一條內文"/>
    <w:basedOn w:val="Textbody"/>
    <w:pPr>
      <w:wordWrap w:val="0"/>
      <w:overflowPunct w:val="0"/>
      <w:autoSpaceDE w:val="0"/>
      <w:ind w:left="823"/>
    </w:pPr>
    <w:rPr>
      <w:rFonts w:ascii="全真楷書" w:eastAsia="華康楷書體W5" w:hAnsi="全真楷書" w:cs="全真楷書"/>
      <w:kern w:val="0"/>
      <w:sz w:val="28"/>
    </w:rPr>
  </w:style>
  <w:style w:type="paragraph" w:styleId="ad">
    <w:name w:val="Body Text Indent"/>
    <w:basedOn w:val="Textbody"/>
    <w:pPr>
      <w:ind w:right="57" w:firstLine="567"/>
      <w:jc w:val="both"/>
    </w:pPr>
    <w:rPr>
      <w:rFonts w:ascii="標楷體" w:eastAsia="標楷體" w:hAnsi="標楷體" w:cs="標楷體"/>
      <w:sz w:val="28"/>
    </w:rPr>
  </w:style>
  <w:style w:type="paragraph" w:customStyle="1" w:styleId="ae">
    <w:name w:val="條文三"/>
    <w:basedOn w:val="Textbody"/>
    <w:pPr>
      <w:ind w:right="57"/>
      <w:jc w:val="both"/>
    </w:pPr>
    <w:rPr>
      <w:rFonts w:ascii="全真楷書" w:eastAsia="全真楷書" w:hAnsi="全真楷書" w:cs="全真楷書"/>
      <w:sz w:val="28"/>
    </w:rPr>
  </w:style>
  <w:style w:type="paragraph" w:customStyle="1" w:styleId="af">
    <w:name w:val="條文一"/>
    <w:basedOn w:val="Textbody"/>
    <w:pPr>
      <w:ind w:left="512" w:right="57" w:hanging="540"/>
      <w:jc w:val="both"/>
    </w:pPr>
    <w:rPr>
      <w:rFonts w:ascii="全真楷書" w:eastAsia="全真楷書" w:hAnsi="全真楷書" w:cs="全真楷書"/>
      <w:sz w:val="28"/>
    </w:rPr>
  </w:style>
  <w:style w:type="paragraph" w:customStyle="1" w:styleId="af0">
    <w:name w:val="條文二"/>
    <w:basedOn w:val="Textbody"/>
    <w:pPr>
      <w:ind w:left="512" w:right="57"/>
      <w:jc w:val="both"/>
    </w:pPr>
    <w:rPr>
      <w:rFonts w:ascii="全真楷書" w:eastAsia="全真楷書" w:hAnsi="全真楷書" w:cs="全真楷書"/>
      <w:sz w:val="28"/>
    </w:rPr>
  </w:style>
  <w:style w:type="paragraph" w:customStyle="1" w:styleId="af1">
    <w:name w:val="(一)"/>
    <w:basedOn w:val="Textbody"/>
    <w:pPr>
      <w:ind w:left="1361" w:right="57" w:hanging="794"/>
      <w:jc w:val="both"/>
    </w:pPr>
    <w:rPr>
      <w:rFonts w:ascii="全真楷書" w:eastAsia="全真楷書" w:hAnsi="全真楷書" w:cs="全真楷書"/>
      <w:sz w:val="28"/>
    </w:rPr>
  </w:style>
  <w:style w:type="paragraph" w:styleId="af2">
    <w:name w:val="Balloon Text"/>
    <w:basedOn w:val="Textbody"/>
    <w:rPr>
      <w:rFonts w:ascii="Arial" w:eastAsia="Arial" w:hAnsi="Arial" w:cs="Arial"/>
      <w:sz w:val="18"/>
      <w:szCs w:val="18"/>
    </w:rPr>
  </w:style>
  <w:style w:type="paragraph" w:customStyle="1" w:styleId="7">
    <w:name w:val="樣式7"/>
    <w:basedOn w:val="Textbody"/>
    <w:pPr>
      <w:spacing w:line="360" w:lineRule="exact"/>
      <w:ind w:left="1361" w:hanging="1361"/>
      <w:textAlignment w:val="auto"/>
    </w:pPr>
    <w:rPr>
      <w:rFonts w:eastAsia="全真楷書"/>
      <w:spacing w:val="14"/>
      <w:kern w:val="0"/>
    </w:rPr>
  </w:style>
  <w:style w:type="paragraph" w:customStyle="1" w:styleId="Framecontents">
    <w:name w:val="Frame contents"/>
    <w:basedOn w:val="Standard"/>
  </w:style>
  <w:style w:type="character" w:styleId="af3">
    <w:name w:val="page number"/>
    <w:basedOn w:val="a0"/>
  </w:style>
  <w:style w:type="character" w:styleId="af4">
    <w:name w:val="Strong"/>
    <w:rPr>
      <w:b/>
      <w:bCs/>
    </w:rPr>
  </w:style>
  <w:style w:type="character" w:styleId="af5">
    <w:name w:val="Hyperlink"/>
    <w:rPr>
      <w:color w:val="0000FF"/>
      <w:u w:val="single"/>
    </w:rPr>
  </w:style>
  <w:style w:type="character" w:customStyle="1" w:styleId="Internetlink">
    <w:name w:val="Internet link"/>
    <w:rPr>
      <w:color w:val="000080"/>
      <w:u w:val="single"/>
    </w:rPr>
  </w:style>
  <w:style w:type="paragraph" w:styleId="af6">
    <w:name w:val="Salutation"/>
    <w:basedOn w:val="a"/>
    <w:next w:val="a"/>
    <w:link w:val="af7"/>
    <w:uiPriority w:val="99"/>
    <w:unhideWhenUsed/>
    <w:rsid w:val="0072477F"/>
    <w:rPr>
      <w:rFonts w:ascii="標楷體" w:eastAsia="標楷體" w:hAnsi="標楷體"/>
      <w:sz w:val="28"/>
      <w:szCs w:val="28"/>
    </w:rPr>
  </w:style>
  <w:style w:type="character" w:customStyle="1" w:styleId="af7">
    <w:name w:val="問候 字元"/>
    <w:basedOn w:val="a0"/>
    <w:link w:val="af6"/>
    <w:uiPriority w:val="99"/>
    <w:rsid w:val="0072477F"/>
    <w:rPr>
      <w:rFonts w:ascii="標楷體" w:eastAsia="標楷體" w:hAnsi="標楷體"/>
      <w:sz w:val="28"/>
      <w:szCs w:val="28"/>
    </w:rPr>
  </w:style>
  <w:style w:type="paragraph" w:styleId="af8">
    <w:name w:val="Closing"/>
    <w:basedOn w:val="a"/>
    <w:link w:val="af9"/>
    <w:uiPriority w:val="99"/>
    <w:unhideWhenUsed/>
    <w:rsid w:val="0072477F"/>
    <w:pPr>
      <w:ind w:leftChars="1800" w:left="100"/>
    </w:pPr>
    <w:rPr>
      <w:rFonts w:ascii="標楷體" w:eastAsia="標楷體" w:hAnsi="標楷體"/>
      <w:sz w:val="28"/>
      <w:szCs w:val="28"/>
    </w:rPr>
  </w:style>
  <w:style w:type="character" w:customStyle="1" w:styleId="af9">
    <w:name w:val="結語 字元"/>
    <w:basedOn w:val="a0"/>
    <w:link w:val="af8"/>
    <w:uiPriority w:val="99"/>
    <w:rsid w:val="0072477F"/>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d@dgbas.gov.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4438</Words>
  <Characters>25298</Characters>
  <Application>Microsoft Office Word</Application>
  <DocSecurity>0</DocSecurity>
  <Lines>210</Lines>
  <Paragraphs>59</Paragraphs>
  <ScaleCrop>false</ScaleCrop>
  <Company/>
  <LinksUpToDate>false</LinksUpToDate>
  <CharactersWithSpaces>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lastModifiedBy>潘思薇</cp:lastModifiedBy>
  <cp:revision>2</cp:revision>
  <cp:lastPrinted>2020-01-15T05:47:00Z</cp:lastPrinted>
  <dcterms:created xsi:type="dcterms:W3CDTF">2024-04-18T00:58:00Z</dcterms:created>
  <dcterms:modified xsi:type="dcterms:W3CDTF">2024-04-18T00:58:00Z</dcterms:modified>
</cp:coreProperties>
</file>