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8" w:rsidRDefault="0058193C">
      <w:pPr>
        <w:tabs>
          <w:tab w:val="right" w:pos="0"/>
          <w:tab w:val="right" w:pos="9720"/>
        </w:tabs>
        <w:ind w:right="-82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(</w:t>
      </w:r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  <w:u w:val="single"/>
        </w:rPr>
        <w:t>)</w:t>
      </w:r>
      <w:r>
        <w:rPr>
          <w:rFonts w:ascii="標楷體" w:eastAsia="標楷體" w:hAnsi="標楷體"/>
          <w:b/>
          <w:sz w:val="32"/>
        </w:rPr>
        <w:t xml:space="preserve">       </w:t>
      </w:r>
      <w:r>
        <w:rPr>
          <w:rFonts w:ascii="標楷體" w:eastAsia="標楷體" w:hAnsi="標楷體"/>
          <w:spacing w:val="20"/>
          <w:sz w:val="32"/>
          <w:u w:val="single"/>
        </w:rPr>
        <w:t>驗收紀錄</w:t>
      </w:r>
      <w:r>
        <w:rPr>
          <w:rFonts w:ascii="標楷體" w:eastAsia="標楷體" w:hAnsi="標楷體"/>
          <w:spacing w:val="20"/>
          <w:sz w:val="32"/>
        </w:rPr>
        <w:t xml:space="preserve">          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0B7ED8" w:rsidRDefault="0058193C">
      <w:pPr>
        <w:spacing w:line="2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標楷體" w:eastAsia="標楷體" w:hAnsi="標楷體"/>
        </w:rPr>
        <w:t>地點：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362"/>
        <w:gridCol w:w="1948"/>
        <w:gridCol w:w="984"/>
        <w:gridCol w:w="964"/>
        <w:gridCol w:w="666"/>
        <w:gridCol w:w="1199"/>
        <w:gridCol w:w="83"/>
        <w:gridCol w:w="1957"/>
      </w:tblGrid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  <w:rPr>
                <w:rFonts w:ascii="標楷體" w:eastAsia="標楷體" w:hAnsi="標楷體"/>
                <w:w w:val="90"/>
                <w:sz w:val="26"/>
              </w:rPr>
            </w:pPr>
            <w:r>
              <w:rPr>
                <w:rFonts w:ascii="標楷體" w:eastAsia="標楷體" w:hAnsi="標楷體"/>
                <w:w w:val="90"/>
                <w:sz w:val="26"/>
              </w:rPr>
              <w:t>案號及契約號</w:t>
            </w:r>
          </w:p>
        </w:tc>
        <w:tc>
          <w:tcPr>
            <w:tcW w:w="32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驗收批次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81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公告金額以上未達查核金額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履約期限</w:t>
            </w:r>
          </w:p>
        </w:tc>
        <w:tc>
          <w:tcPr>
            <w:tcW w:w="81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</w:pPr>
            <w:r>
              <w:rPr>
                <w:rFonts w:ascii="標楷體" w:eastAsia="標楷體" w:hAnsi="標楷體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逾期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未逾期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契約金額</w:t>
            </w:r>
          </w:p>
        </w:tc>
        <w:tc>
          <w:tcPr>
            <w:tcW w:w="3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both"/>
            </w:pPr>
            <w:r>
              <w:rPr>
                <w:rFonts w:ascii="標楷體" w:eastAsia="標楷體" w:hAnsi="標楷體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val="8130"/>
        </w:trPr>
        <w:tc>
          <w:tcPr>
            <w:tcW w:w="9750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B7ED8" w:rsidRDefault="0058193C">
            <w:pPr>
              <w:tabs>
                <w:tab w:val="left" w:pos="3360"/>
              </w:tabs>
              <w:spacing w:line="1200" w:lineRule="auto"/>
              <w:ind w:firstLine="1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驗收經過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0B7ED8" w:rsidRDefault="0058193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驗收結果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0B7ED8" w:rsidRDefault="0058193C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0B7ED8" w:rsidRDefault="0058193C">
            <w:pPr>
              <w:numPr>
                <w:ilvl w:val="0"/>
                <w:numId w:val="1"/>
              </w:numPr>
              <w:tabs>
                <w:tab w:val="left" w:pos="-720"/>
              </w:tabs>
              <w:spacing w:line="1200" w:lineRule="auto"/>
              <w:ind w:left="601" w:hanging="397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0B7ED8" w:rsidRDefault="0058193C">
            <w:pPr>
              <w:spacing w:line="1200" w:lineRule="auto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0B7ED8" w:rsidRDefault="0058193C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3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</w:t>
            </w:r>
          </w:p>
        </w:tc>
        <w:tc>
          <w:tcPr>
            <w:tcW w:w="3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</w:pPr>
            <w:r>
              <w:rPr>
                <w:rFonts w:ascii="標楷體" w:eastAsia="標楷體" w:hAnsi="標楷體"/>
              </w:rPr>
              <w:t>會驗人員</w:t>
            </w:r>
            <w:r>
              <w:rPr>
                <w:rFonts w:ascii="標楷體" w:eastAsia="標楷體" w:hAnsi="標楷體"/>
                <w:spacing w:val="20"/>
              </w:rPr>
              <w:t>(</w:t>
            </w:r>
            <w:r>
              <w:rPr>
                <w:rFonts w:ascii="標楷體" w:eastAsia="標楷體" w:hAnsi="標楷體"/>
                <w:spacing w:val="20"/>
              </w:rPr>
              <w:t>無者免</w:t>
            </w:r>
            <w:r>
              <w:rPr>
                <w:rFonts w:ascii="標楷體" w:eastAsia="標楷體" w:hAnsi="標楷體"/>
                <w:spacing w:val="20"/>
              </w:rPr>
              <w:t>)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</w:pPr>
            <w:r>
              <w:rPr>
                <w:rFonts w:ascii="標楷體" w:eastAsia="標楷體" w:hAnsi="標楷體"/>
                <w:spacing w:val="-20"/>
                <w:w w:val="90"/>
              </w:rPr>
              <w:t>專任工程人員</w:t>
            </w:r>
          </w:p>
        </w:tc>
        <w:tc>
          <w:tcPr>
            <w:tcW w:w="390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0B7ED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600" w:lineRule="auto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（無者免）</w:t>
            </w:r>
          </w:p>
          <w:p w:rsidR="000B7ED8" w:rsidRDefault="0058193C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600" w:lineRule="auto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（非屬營造業者免）</w:t>
            </w:r>
          </w:p>
          <w:p w:rsidR="000B7ED8" w:rsidRDefault="0058193C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8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協驗人員</w:t>
            </w:r>
            <w:r>
              <w:rPr>
                <w:rFonts w:ascii="標楷體" w:eastAsia="標楷體" w:hAnsi="標楷體"/>
                <w:spacing w:val="20"/>
              </w:rPr>
              <w:t>(</w:t>
            </w:r>
            <w:r>
              <w:rPr>
                <w:rFonts w:ascii="標楷體" w:eastAsia="標楷體" w:hAnsi="標楷體"/>
                <w:spacing w:val="20"/>
              </w:rPr>
              <w:t>無者免</w:t>
            </w:r>
            <w:r>
              <w:rPr>
                <w:rFonts w:ascii="標楷體" w:eastAsia="標楷體" w:hAnsi="標楷體"/>
                <w:spacing w:val="20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280" w:lineRule="exact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本機關監驗人員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pStyle w:val="a5"/>
              <w:spacing w:line="280" w:lineRule="exact"/>
              <w:ind w:right="93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上級機關監驗人員或</w:t>
            </w:r>
          </w:p>
          <w:p w:rsidR="000B7ED8" w:rsidRDefault="0058193C">
            <w:pPr>
              <w:pStyle w:val="a3"/>
              <w:spacing w:line="280" w:lineRule="exact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/>
                <w:w w:val="80"/>
              </w:rPr>
              <w:t>授權自辦文號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主驗人員</w:t>
            </w:r>
          </w:p>
        </w:tc>
      </w:tr>
      <w:tr w:rsidR="000B7ED8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600" w:lineRule="auto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（未達公告金額而無者免）</w:t>
            </w:r>
          </w:p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spacing w:line="600" w:lineRule="auto"/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（未達查核金額者免）</w:t>
            </w:r>
          </w:p>
          <w:p w:rsidR="000B7ED8" w:rsidRDefault="0058193C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ED8" w:rsidRDefault="0058193C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</w:tr>
    </w:tbl>
    <w:p w:rsidR="000B7ED8" w:rsidRDefault="0058193C">
      <w:pPr>
        <w:spacing w:line="300" w:lineRule="exact"/>
        <w:ind w:left="480" w:right="-322" w:hanging="480"/>
        <w:jc w:val="both"/>
      </w:pPr>
      <w:r>
        <w:rPr>
          <w:rFonts w:ascii="標楷體" w:eastAsia="標楷體" w:hAnsi="標楷體"/>
          <w:sz w:val="20"/>
        </w:rPr>
        <w:t>本紀錄所定格式僅供參考，使用機關得視實際需要自行調整。</w:t>
      </w:r>
    </w:p>
    <w:sectPr w:rsidR="000B7ED8">
      <w:pgSz w:w="11906" w:h="16838"/>
      <w:pgMar w:top="719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3C" w:rsidRDefault="0058193C">
      <w:r>
        <w:separator/>
      </w:r>
    </w:p>
  </w:endnote>
  <w:endnote w:type="continuationSeparator" w:id="0">
    <w:p w:rsidR="0058193C" w:rsidRDefault="005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3C" w:rsidRDefault="0058193C">
      <w:r>
        <w:rPr>
          <w:color w:val="000000"/>
        </w:rPr>
        <w:separator/>
      </w:r>
    </w:p>
  </w:footnote>
  <w:footnote w:type="continuationSeparator" w:id="0">
    <w:p w:rsidR="0058193C" w:rsidRDefault="0058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4E48"/>
    <w:multiLevelType w:val="multilevel"/>
    <w:tmpl w:val="E1A4DB48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7ED8"/>
    <w:rsid w:val="000B7ED8"/>
    <w:rsid w:val="0058193C"/>
    <w:rsid w:val="00E1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賴詩芸</cp:lastModifiedBy>
  <cp:revision>2</cp:revision>
  <cp:lastPrinted>2001-02-13T08:36:00Z</cp:lastPrinted>
  <dcterms:created xsi:type="dcterms:W3CDTF">2024-04-15T10:08:00Z</dcterms:created>
  <dcterms:modified xsi:type="dcterms:W3CDTF">2024-04-15T10:08:00Z</dcterms:modified>
</cp:coreProperties>
</file>