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2F" w:rsidRDefault="00A83503">
      <w:pPr>
        <w:pStyle w:val="Textbody"/>
        <w:numPr>
          <w:ilvl w:val="0"/>
          <w:numId w:val="8"/>
        </w:numPr>
        <w:ind w:left="709" w:hanging="851"/>
      </w:pPr>
      <w:bookmarkStart w:id="0" w:name="_GoBack"/>
      <w:bookmarkEnd w:id="0"/>
      <w:r>
        <w:rPr>
          <w:rFonts w:ascii="標楷體" w:eastAsia="標楷體" w:hAnsi="標楷體"/>
          <w:b/>
          <w:sz w:val="36"/>
        </w:rPr>
        <w:t>公寓大廈管理組織報備應檢附文件</w:t>
      </w:r>
    </w:p>
    <w:p w:rsidR="0079052F" w:rsidRDefault="00A83503">
      <w:pPr>
        <w:pStyle w:val="Textbody"/>
        <w:numPr>
          <w:ilvl w:val="0"/>
          <w:numId w:val="9"/>
        </w:numPr>
        <w:spacing w:line="480" w:lineRule="exact"/>
        <w:ind w:left="567" w:hanging="567"/>
      </w:pPr>
      <w:r>
        <w:rPr>
          <w:rFonts w:ascii="標楷體" w:eastAsia="標楷體" w:hAnsi="標楷體"/>
          <w:b/>
          <w:sz w:val="28"/>
          <w:szCs w:val="28"/>
        </w:rPr>
        <w:t>第一次成立管理委員會申請報備應備文件如下：</w:t>
      </w:r>
    </w:p>
    <w:p w:rsidR="0079052F" w:rsidRDefault="00A83503">
      <w:pPr>
        <w:pStyle w:val="Textbody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（每頁應加蓋主委及管委會印章）</w:t>
      </w:r>
    </w:p>
    <w:p w:rsidR="0079052F" w:rsidRDefault="00A83503">
      <w:pPr>
        <w:pStyle w:val="Textbody"/>
        <w:numPr>
          <w:ilvl w:val="0"/>
          <w:numId w:val="10"/>
        </w:numPr>
        <w:spacing w:line="480" w:lineRule="exact"/>
        <w:ind w:left="1276" w:hanging="856"/>
      </w:pPr>
      <w:r>
        <w:rPr>
          <w:rFonts w:ascii="標楷體" w:eastAsia="標楷體" w:hAnsi="標楷體"/>
          <w:sz w:val="28"/>
          <w:szCs w:val="28"/>
        </w:rPr>
        <w:t>公寓大廈管理委員會申請報備書。</w:t>
      </w:r>
    </w:p>
    <w:p w:rsidR="0079052F" w:rsidRDefault="00A83503">
      <w:pPr>
        <w:pStyle w:val="Textbody"/>
        <w:numPr>
          <w:ilvl w:val="0"/>
          <w:numId w:val="4"/>
        </w:numPr>
        <w:spacing w:line="480" w:lineRule="exact"/>
        <w:ind w:left="1276" w:hanging="856"/>
      </w:pPr>
      <w:r>
        <w:rPr>
          <w:rFonts w:ascii="標楷體" w:eastAsia="標楷體" w:hAnsi="標楷體"/>
          <w:sz w:val="28"/>
          <w:szCs w:val="28"/>
        </w:rPr>
        <w:t>管理委員會申請報備檢查表。</w:t>
      </w:r>
    </w:p>
    <w:p w:rsidR="0079052F" w:rsidRDefault="00A83503">
      <w:pPr>
        <w:pStyle w:val="Textbody"/>
        <w:numPr>
          <w:ilvl w:val="0"/>
          <w:numId w:val="4"/>
        </w:numPr>
        <w:spacing w:line="480" w:lineRule="exact"/>
        <w:ind w:left="1276" w:hanging="856"/>
      </w:pPr>
      <w:r>
        <w:rPr>
          <w:rFonts w:ascii="標楷體" w:eastAsia="標楷體" w:hAnsi="標楷體"/>
          <w:sz w:val="28"/>
          <w:szCs w:val="28"/>
        </w:rPr>
        <w:t>臺中市公寓大廈報備基本資料表。</w:t>
      </w:r>
    </w:p>
    <w:p w:rsidR="0079052F" w:rsidRDefault="00A83503">
      <w:pPr>
        <w:pStyle w:val="Textbody"/>
        <w:numPr>
          <w:ilvl w:val="0"/>
          <w:numId w:val="4"/>
        </w:numPr>
        <w:spacing w:line="480" w:lineRule="exact"/>
        <w:ind w:left="1276" w:hanging="856"/>
      </w:pPr>
      <w:r>
        <w:rPr>
          <w:rFonts w:ascii="標楷體" w:eastAsia="標楷體" w:hAnsi="標楷體"/>
          <w:sz w:val="28"/>
          <w:szCs w:val="28"/>
        </w:rPr>
        <w:t>建築物使用執照影本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含附表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79052F" w:rsidRDefault="00A83503">
      <w:pPr>
        <w:pStyle w:val="Textbody"/>
        <w:numPr>
          <w:ilvl w:val="0"/>
          <w:numId w:val="4"/>
        </w:numPr>
        <w:spacing w:line="480" w:lineRule="exact"/>
        <w:ind w:left="1276" w:hanging="856"/>
      </w:pPr>
      <w:r>
        <w:rPr>
          <w:rFonts w:ascii="標楷體" w:eastAsia="標楷體" w:hAnsi="標楷體"/>
          <w:sz w:val="28"/>
          <w:szCs w:val="28"/>
        </w:rPr>
        <w:t>建物登記第三類謄本。</w:t>
      </w:r>
    </w:p>
    <w:p w:rsidR="0079052F" w:rsidRDefault="00A83503">
      <w:pPr>
        <w:pStyle w:val="Textbody"/>
        <w:numPr>
          <w:ilvl w:val="0"/>
          <w:numId w:val="4"/>
        </w:numPr>
        <w:spacing w:line="480" w:lineRule="exact"/>
        <w:ind w:left="1276" w:hanging="856"/>
      </w:pPr>
      <w:r>
        <w:rPr>
          <w:rFonts w:ascii="標楷體" w:eastAsia="標楷體" w:hAnsi="標楷體"/>
          <w:sz w:val="28"/>
          <w:szCs w:val="28"/>
        </w:rPr>
        <w:t>區分所有權人名冊。</w:t>
      </w:r>
    </w:p>
    <w:p w:rsidR="0079052F" w:rsidRDefault="00A83503">
      <w:pPr>
        <w:pStyle w:val="Textbody"/>
        <w:numPr>
          <w:ilvl w:val="0"/>
          <w:numId w:val="4"/>
        </w:numPr>
        <w:spacing w:line="480" w:lineRule="exact"/>
        <w:ind w:left="1276" w:hanging="856"/>
      </w:pPr>
      <w:r>
        <w:rPr>
          <w:rFonts w:ascii="標楷體" w:eastAsia="標楷體" w:hAnsi="標楷體"/>
          <w:sz w:val="28"/>
          <w:szCs w:val="28"/>
        </w:rPr>
        <w:t>區分所有權人會議紀錄。</w:t>
      </w:r>
    </w:p>
    <w:p w:rsidR="0079052F" w:rsidRDefault="00A83503">
      <w:pPr>
        <w:pStyle w:val="Textbody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b/>
          <w:sz w:val="28"/>
          <w:szCs w:val="28"/>
        </w:rPr>
        <w:t>主席須簽章</w:t>
      </w:r>
      <w:r>
        <w:rPr>
          <w:rFonts w:ascii="標楷體" w:eastAsia="標楷體" w:hAnsi="標楷體"/>
          <w:sz w:val="28"/>
          <w:szCs w:val="28"/>
        </w:rPr>
        <w:t>，主要內容：議決訂立規約、成立管理委員會、選舉委員）</w:t>
      </w:r>
    </w:p>
    <w:p w:rsidR="0079052F" w:rsidRDefault="00A83503">
      <w:pPr>
        <w:pStyle w:val="Textbody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5"/>
          <w:szCs w:val="25"/>
        </w:rPr>
        <w:t>（若另開管委會會議互推職務，應一併檢附管委會會議紀錄、出席名冊</w:t>
      </w:r>
      <w:r>
        <w:rPr>
          <w:rFonts w:ascii="新細明體" w:hAnsi="新細明體"/>
          <w:b/>
          <w:sz w:val="25"/>
          <w:szCs w:val="25"/>
        </w:rPr>
        <w:t>、</w:t>
      </w:r>
      <w:r>
        <w:rPr>
          <w:rFonts w:ascii="標楷體" w:eastAsia="標楷體" w:hAnsi="標楷體"/>
          <w:b/>
          <w:sz w:val="25"/>
          <w:szCs w:val="25"/>
        </w:rPr>
        <w:t>簽到簿）</w:t>
      </w:r>
    </w:p>
    <w:p w:rsidR="0079052F" w:rsidRDefault="00A83503">
      <w:pPr>
        <w:pStyle w:val="Textbody"/>
        <w:numPr>
          <w:ilvl w:val="0"/>
          <w:numId w:val="4"/>
        </w:numPr>
        <w:spacing w:line="480" w:lineRule="exact"/>
        <w:ind w:left="1276" w:hanging="856"/>
      </w:pPr>
      <w:r>
        <w:rPr>
          <w:rFonts w:ascii="標楷體" w:eastAsia="標楷體" w:hAnsi="標楷體"/>
          <w:sz w:val="28"/>
          <w:szCs w:val="28"/>
        </w:rPr>
        <w:t>區分所有權人會議出席人員名冊（簽到簿）</w:t>
      </w:r>
      <w:r>
        <w:rPr>
          <w:rFonts w:ascii="新細明體" w:hAnsi="新細明體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（含代理出席會議委託書）。</w:t>
      </w:r>
      <w:r>
        <w:rPr>
          <w:rFonts w:ascii="標楷體" w:eastAsia="標楷體" w:hAnsi="標楷體"/>
          <w:sz w:val="28"/>
          <w:szCs w:val="28"/>
        </w:rPr>
        <w:t xml:space="preserve">        </w:t>
      </w:r>
    </w:p>
    <w:p w:rsidR="0079052F" w:rsidRDefault="00A83503">
      <w:pPr>
        <w:pStyle w:val="Textbody"/>
        <w:numPr>
          <w:ilvl w:val="0"/>
          <w:numId w:val="4"/>
        </w:numPr>
        <w:spacing w:line="480" w:lineRule="exact"/>
        <w:ind w:left="1276" w:hanging="856"/>
      </w:pPr>
      <w:r>
        <w:rPr>
          <w:rFonts w:ascii="標楷體" w:eastAsia="標楷體" w:hAnsi="標楷體"/>
          <w:sz w:val="28"/>
          <w:szCs w:val="28"/>
        </w:rPr>
        <w:t>規約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有訂規約才要附，無則免附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79052F" w:rsidRDefault="00A83503">
      <w:pPr>
        <w:pStyle w:val="Textbody"/>
        <w:numPr>
          <w:ilvl w:val="0"/>
          <w:numId w:val="4"/>
        </w:numPr>
        <w:spacing w:line="480" w:lineRule="exact"/>
        <w:ind w:left="1276" w:hanging="856"/>
      </w:pPr>
      <w:r>
        <w:rPr>
          <w:rFonts w:ascii="標楷體" w:eastAsia="標楷體" w:hAnsi="標楷體"/>
          <w:sz w:val="28"/>
          <w:szCs w:val="28"/>
        </w:rPr>
        <w:t>若係依公寓大廈管理條例第</w:t>
      </w:r>
      <w:r>
        <w:rPr>
          <w:rFonts w:ascii="標楷體" w:eastAsia="標楷體" w:hAnsi="標楷體"/>
          <w:sz w:val="28"/>
          <w:szCs w:val="28"/>
        </w:rPr>
        <w:t>32</w:t>
      </w:r>
      <w:r>
        <w:rPr>
          <w:rFonts w:ascii="標楷體" w:eastAsia="標楷體" w:hAnsi="標楷體"/>
          <w:sz w:val="28"/>
          <w:szCs w:val="28"/>
        </w:rPr>
        <w:t>條規定重新召集區分所有權人會議所得決議者，應再檢具出席未達定額或未獲致決議之情形文件。</w:t>
      </w:r>
    </w:p>
    <w:p w:rsidR="0079052F" w:rsidRDefault="00A83503">
      <w:pPr>
        <w:pStyle w:val="Textbody"/>
        <w:numPr>
          <w:ilvl w:val="0"/>
          <w:numId w:val="4"/>
        </w:numPr>
        <w:spacing w:line="480" w:lineRule="exact"/>
        <w:ind w:left="1276" w:hanging="856"/>
      </w:pPr>
      <w:r>
        <w:rPr>
          <w:rFonts w:ascii="標楷體" w:eastAsia="標楷體" w:hAnsi="標楷體"/>
          <w:sz w:val="28"/>
          <w:szCs w:val="28"/>
        </w:rPr>
        <w:t>全文件請備齊二份送公所審查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一份公所留存另一份由公所轉送市政府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79052F" w:rsidRDefault="0079052F">
      <w:pPr>
        <w:pStyle w:val="Textbody"/>
        <w:spacing w:line="480" w:lineRule="exact"/>
        <w:ind w:left="1276"/>
        <w:rPr>
          <w:rFonts w:ascii="標楷體" w:eastAsia="標楷體" w:hAnsi="標楷體"/>
          <w:sz w:val="28"/>
          <w:szCs w:val="28"/>
        </w:rPr>
      </w:pPr>
    </w:p>
    <w:p w:rsidR="0079052F" w:rsidRDefault="00A83503">
      <w:pPr>
        <w:pStyle w:val="Textbody"/>
        <w:numPr>
          <w:ilvl w:val="0"/>
          <w:numId w:val="3"/>
        </w:numPr>
        <w:spacing w:line="480" w:lineRule="exact"/>
        <w:ind w:left="567" w:hanging="567"/>
      </w:pPr>
      <w:r>
        <w:rPr>
          <w:rFonts w:ascii="標楷體" w:eastAsia="標楷體" w:hAnsi="標楷體"/>
          <w:b/>
          <w:sz w:val="28"/>
          <w:szCs w:val="28"/>
        </w:rPr>
        <w:t>申請改選主任委員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管理負責人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sz w:val="28"/>
          <w:szCs w:val="28"/>
        </w:rPr>
        <w:t>變更報備應備文件如下：</w:t>
      </w:r>
    </w:p>
    <w:p w:rsidR="0079052F" w:rsidRDefault="00A83503">
      <w:pPr>
        <w:pStyle w:val="Textbody"/>
        <w:spacing w:line="480" w:lineRule="exact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（每頁應加蓋新任主委及管委會印章）</w:t>
      </w:r>
    </w:p>
    <w:p w:rsidR="0079052F" w:rsidRDefault="00A83503">
      <w:pPr>
        <w:pStyle w:val="Textbody"/>
        <w:numPr>
          <w:ilvl w:val="0"/>
          <w:numId w:val="11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公寓大廈管理委員會申請報備書。</w:t>
      </w:r>
    </w:p>
    <w:p w:rsidR="0079052F" w:rsidRDefault="00A83503">
      <w:pPr>
        <w:pStyle w:val="Textbody"/>
        <w:numPr>
          <w:ilvl w:val="0"/>
          <w:numId w:val="5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管理委員會申請報備檢查表。</w:t>
      </w:r>
    </w:p>
    <w:p w:rsidR="0079052F" w:rsidRDefault="00A83503">
      <w:pPr>
        <w:pStyle w:val="Textbody"/>
        <w:numPr>
          <w:ilvl w:val="0"/>
          <w:numId w:val="5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臺中市公寓大廈報備基本資料表。</w:t>
      </w:r>
    </w:p>
    <w:p w:rsidR="0079052F" w:rsidRDefault="00A83503">
      <w:pPr>
        <w:pStyle w:val="Textbody"/>
        <w:numPr>
          <w:ilvl w:val="0"/>
          <w:numId w:val="5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建築物使用執照影本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含附表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79052F" w:rsidRDefault="00A83503">
      <w:pPr>
        <w:pStyle w:val="Textbody"/>
        <w:numPr>
          <w:ilvl w:val="0"/>
          <w:numId w:val="5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區分所有權人名冊。</w:t>
      </w:r>
    </w:p>
    <w:p w:rsidR="0079052F" w:rsidRDefault="00A83503">
      <w:pPr>
        <w:pStyle w:val="Textbody"/>
        <w:numPr>
          <w:ilvl w:val="0"/>
          <w:numId w:val="5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區分所有權人會議紀錄。</w:t>
      </w:r>
    </w:p>
    <w:p w:rsidR="0079052F" w:rsidRDefault="00A83503">
      <w:pPr>
        <w:pStyle w:val="Textbody"/>
        <w:spacing w:line="480" w:lineRule="exact"/>
        <w:ind w:left="426"/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b/>
          <w:sz w:val="28"/>
          <w:szCs w:val="28"/>
        </w:rPr>
        <w:t>主席須簽章</w:t>
      </w:r>
      <w:r>
        <w:rPr>
          <w:rFonts w:ascii="標楷體" w:eastAsia="標楷體" w:hAnsi="標楷體"/>
          <w:sz w:val="28"/>
          <w:szCs w:val="28"/>
        </w:rPr>
        <w:t>，主要內容：依規約規定選舉管理委員，再由新任委員</w:t>
      </w:r>
    </w:p>
    <w:p w:rsidR="0079052F" w:rsidRDefault="00A83503">
      <w:pPr>
        <w:pStyle w:val="Textbody"/>
        <w:spacing w:line="480" w:lineRule="exact"/>
        <w:ind w:left="426"/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互推職務）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5"/>
          <w:szCs w:val="25"/>
        </w:rPr>
        <w:t>(</w:t>
      </w:r>
      <w:r>
        <w:rPr>
          <w:rFonts w:ascii="標楷體" w:eastAsia="標楷體" w:hAnsi="標楷體"/>
          <w:b/>
          <w:sz w:val="25"/>
          <w:szCs w:val="25"/>
        </w:rPr>
        <w:t>若另開管委會會議互推職務，應一併檢附管委會會議紀</w:t>
      </w:r>
    </w:p>
    <w:p w:rsidR="0079052F" w:rsidRDefault="00A83503">
      <w:pPr>
        <w:pStyle w:val="Textbody"/>
        <w:spacing w:line="480" w:lineRule="exact"/>
        <w:ind w:left="426"/>
      </w:pPr>
      <w:r>
        <w:rPr>
          <w:rFonts w:ascii="標楷體" w:eastAsia="標楷體" w:hAnsi="標楷體"/>
          <w:b/>
          <w:sz w:val="25"/>
          <w:szCs w:val="25"/>
        </w:rPr>
        <w:t xml:space="preserve">        </w:t>
      </w:r>
      <w:r>
        <w:rPr>
          <w:rFonts w:ascii="標楷體" w:eastAsia="標楷體" w:hAnsi="標楷體"/>
          <w:b/>
          <w:sz w:val="25"/>
          <w:szCs w:val="25"/>
        </w:rPr>
        <w:t>錄、出席名冊、簽到簿）</w:t>
      </w:r>
    </w:p>
    <w:p w:rsidR="0079052F" w:rsidRDefault="00A83503">
      <w:pPr>
        <w:pStyle w:val="Textbody"/>
        <w:numPr>
          <w:ilvl w:val="0"/>
          <w:numId w:val="5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lastRenderedPageBreak/>
        <w:t>區分所有權人會議出席人員名冊（簽到簿）。（含代理出席會議委託書）。</w:t>
      </w:r>
      <w:r>
        <w:rPr>
          <w:rFonts w:ascii="標楷體" w:eastAsia="標楷體" w:hAnsi="標楷體"/>
          <w:sz w:val="28"/>
          <w:szCs w:val="28"/>
        </w:rPr>
        <w:t xml:space="preserve">        </w:t>
      </w:r>
    </w:p>
    <w:p w:rsidR="0079052F" w:rsidRDefault="00A83503">
      <w:pPr>
        <w:pStyle w:val="Textbody"/>
        <w:numPr>
          <w:ilvl w:val="0"/>
          <w:numId w:val="5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規約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有修正才要附，無修正免附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79052F" w:rsidRDefault="00A83503">
      <w:pPr>
        <w:pStyle w:val="Textbody"/>
        <w:numPr>
          <w:ilvl w:val="0"/>
          <w:numId w:val="5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全文件請備齊二份送公所審查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一份公所留存另一份由公所轉送市政府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79052F" w:rsidRDefault="0079052F">
      <w:pPr>
        <w:pStyle w:val="Textbody"/>
        <w:spacing w:line="480" w:lineRule="exact"/>
        <w:ind w:left="1276"/>
        <w:rPr>
          <w:rFonts w:ascii="標楷體" w:eastAsia="標楷體" w:hAnsi="標楷體"/>
          <w:sz w:val="28"/>
          <w:szCs w:val="28"/>
        </w:rPr>
      </w:pPr>
    </w:p>
    <w:p w:rsidR="0079052F" w:rsidRDefault="00A83503">
      <w:pPr>
        <w:pStyle w:val="Textbody"/>
        <w:spacing w:line="340" w:lineRule="exact"/>
        <w:ind w:left="561" w:hanging="561"/>
      </w:pPr>
      <w:r>
        <w:rPr>
          <w:rFonts w:ascii="標楷體" w:eastAsia="標楷體" w:hAnsi="標楷體"/>
          <w:b/>
          <w:sz w:val="28"/>
          <w:szCs w:val="28"/>
        </w:rPr>
        <w:t>三、第一次成立管理負責人申請報備應備文件</w:t>
      </w:r>
    </w:p>
    <w:p w:rsidR="0079052F" w:rsidRDefault="00A83503">
      <w:pPr>
        <w:pStyle w:val="Textbody"/>
        <w:spacing w:line="340" w:lineRule="exact"/>
        <w:ind w:left="561" w:hanging="561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（每頁應加蓋管理負責人大章及管理負責人私章）</w:t>
      </w:r>
    </w:p>
    <w:p w:rsidR="0079052F" w:rsidRDefault="00A83503">
      <w:pPr>
        <w:pStyle w:val="Textbody"/>
        <w:numPr>
          <w:ilvl w:val="0"/>
          <w:numId w:val="12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公寓大廈管理負責人申請報備書。</w:t>
      </w:r>
    </w:p>
    <w:p w:rsidR="0079052F" w:rsidRDefault="00A83503">
      <w:pPr>
        <w:pStyle w:val="Textbody"/>
        <w:numPr>
          <w:ilvl w:val="0"/>
          <w:numId w:val="6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管理負責人申請報備檢查表。</w:t>
      </w:r>
    </w:p>
    <w:p w:rsidR="0079052F" w:rsidRDefault="00A83503">
      <w:pPr>
        <w:pStyle w:val="Textbody"/>
        <w:numPr>
          <w:ilvl w:val="0"/>
          <w:numId w:val="6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臺中市公寓大廈報備基本資料表。</w:t>
      </w:r>
    </w:p>
    <w:p w:rsidR="0079052F" w:rsidRDefault="00A83503">
      <w:pPr>
        <w:pStyle w:val="Textbody"/>
        <w:numPr>
          <w:ilvl w:val="0"/>
          <w:numId w:val="6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建築物使用執照影本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含附表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79052F" w:rsidRDefault="00A83503">
      <w:pPr>
        <w:pStyle w:val="Textbody"/>
        <w:numPr>
          <w:ilvl w:val="0"/>
          <w:numId w:val="6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建物登記第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類謄本。</w:t>
      </w:r>
    </w:p>
    <w:p w:rsidR="0079052F" w:rsidRDefault="00A83503">
      <w:pPr>
        <w:pStyle w:val="Textbody"/>
        <w:numPr>
          <w:ilvl w:val="0"/>
          <w:numId w:val="6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區分所有權人名冊。</w:t>
      </w:r>
    </w:p>
    <w:p w:rsidR="0079052F" w:rsidRDefault="00A83503">
      <w:pPr>
        <w:pStyle w:val="Textbody"/>
        <w:numPr>
          <w:ilvl w:val="0"/>
          <w:numId w:val="6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推選管理負責人公告、管理負責人當選公告或管理負責人當選切結書</w:t>
      </w:r>
      <w:r>
        <w:rPr>
          <w:rFonts w:ascii="新細明體" w:hAnsi="新細明體"/>
          <w:sz w:val="28"/>
          <w:szCs w:val="28"/>
        </w:rPr>
        <w:t>。</w:t>
      </w:r>
    </w:p>
    <w:p w:rsidR="0079052F" w:rsidRDefault="00A83503">
      <w:pPr>
        <w:pStyle w:val="Textbody"/>
        <w:numPr>
          <w:ilvl w:val="0"/>
          <w:numId w:val="6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公告於社區佈告欄之照片。</w:t>
      </w:r>
    </w:p>
    <w:p w:rsidR="0079052F" w:rsidRDefault="00A83503">
      <w:pPr>
        <w:pStyle w:val="Textbody"/>
        <w:numPr>
          <w:ilvl w:val="0"/>
          <w:numId w:val="6"/>
        </w:numPr>
        <w:spacing w:line="480" w:lineRule="exact"/>
        <w:ind w:left="1276" w:hanging="850"/>
      </w:pPr>
      <w:r>
        <w:rPr>
          <w:rFonts w:ascii="標楷體" w:eastAsia="標楷體" w:hAnsi="標楷體"/>
          <w:sz w:val="28"/>
          <w:szCs w:val="28"/>
        </w:rPr>
        <w:t>全文件請備齊二份送公所審查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一份公所留存另一份由公所轉送市政府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79052F" w:rsidRDefault="0079052F">
      <w:pPr>
        <w:pStyle w:val="Textbody"/>
        <w:spacing w:line="480" w:lineRule="exact"/>
        <w:ind w:left="1276"/>
        <w:rPr>
          <w:rFonts w:ascii="標楷體" w:eastAsia="標楷體" w:hAnsi="標楷體"/>
          <w:sz w:val="28"/>
          <w:szCs w:val="28"/>
        </w:rPr>
      </w:pPr>
    </w:p>
    <w:p w:rsidR="0079052F" w:rsidRDefault="0079052F">
      <w:pPr>
        <w:pStyle w:val="Textbody"/>
        <w:spacing w:line="340" w:lineRule="exact"/>
        <w:ind w:left="1200" w:hanging="840"/>
        <w:rPr>
          <w:rFonts w:ascii="標楷體" w:eastAsia="標楷體" w:hAnsi="標楷體"/>
          <w:sz w:val="28"/>
          <w:szCs w:val="28"/>
        </w:rPr>
      </w:pPr>
    </w:p>
    <w:p w:rsidR="0079052F" w:rsidRDefault="0079052F">
      <w:pPr>
        <w:pStyle w:val="Textbody"/>
        <w:spacing w:line="400" w:lineRule="exact"/>
        <w:ind w:left="1480" w:hanging="1120"/>
        <w:rPr>
          <w:rFonts w:ascii="標楷體" w:eastAsia="標楷體" w:hAnsi="標楷體"/>
          <w:sz w:val="28"/>
          <w:szCs w:val="28"/>
        </w:rPr>
      </w:pPr>
    </w:p>
    <w:p w:rsidR="0079052F" w:rsidRDefault="0079052F">
      <w:pPr>
        <w:pStyle w:val="Textbody"/>
        <w:spacing w:line="400" w:lineRule="exact"/>
        <w:ind w:left="1480" w:hanging="1120"/>
        <w:rPr>
          <w:rFonts w:ascii="標楷體" w:eastAsia="標楷體" w:hAnsi="標楷體"/>
          <w:sz w:val="28"/>
          <w:szCs w:val="28"/>
        </w:rPr>
      </w:pPr>
    </w:p>
    <w:p w:rsidR="0079052F" w:rsidRDefault="0079052F">
      <w:pPr>
        <w:pStyle w:val="Textbody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052F" w:rsidRDefault="00A83503">
      <w:pPr>
        <w:pStyle w:val="Textbody"/>
        <w:spacing w:line="400" w:lineRule="exact"/>
        <w:ind w:left="1481" w:hanging="1121"/>
      </w:pPr>
      <w:r>
        <w:rPr>
          <w:rFonts w:ascii="標楷體" w:eastAsia="標楷體" w:hAnsi="標楷體"/>
          <w:b/>
          <w:sz w:val="28"/>
          <w:szCs w:val="28"/>
        </w:rPr>
        <w:t>備註</w:t>
      </w:r>
      <w:r>
        <w:rPr>
          <w:rFonts w:ascii="新細明體" w:hAnsi="新細明體"/>
          <w:b/>
          <w:sz w:val="28"/>
          <w:szCs w:val="28"/>
        </w:rPr>
        <w:t>：</w:t>
      </w:r>
    </w:p>
    <w:p w:rsidR="0079052F" w:rsidRDefault="00A83503">
      <w:pPr>
        <w:pStyle w:val="Textbody"/>
        <w:spacing w:line="400" w:lineRule="exact"/>
        <w:ind w:left="1481" w:hanging="1121"/>
      </w:pPr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6"/>
          <w:szCs w:val="26"/>
        </w:rPr>
        <w:t>上開附件為「公寓大廈管理報備事項處理原則」之附件。</w:t>
      </w:r>
    </w:p>
    <w:p w:rsidR="0079052F" w:rsidRDefault="00A83503">
      <w:pPr>
        <w:pStyle w:val="Textbody"/>
        <w:spacing w:line="400" w:lineRule="exact"/>
        <w:ind w:left="709" w:hanging="349"/>
      </w:pPr>
      <w:r>
        <w:rPr>
          <w:rFonts w:ascii="標楷體" w:eastAsia="標楷體" w:hAnsi="標楷體"/>
          <w:b/>
          <w:sz w:val="26"/>
          <w:szCs w:val="26"/>
        </w:rPr>
        <w:t>※</w:t>
      </w:r>
      <w:r>
        <w:rPr>
          <w:rFonts w:ascii="標楷體" w:eastAsia="標楷體" w:hAnsi="標楷體"/>
          <w:b/>
          <w:sz w:val="26"/>
          <w:szCs w:val="26"/>
        </w:rPr>
        <w:t>報備事項係依本條例第</w:t>
      </w:r>
      <w:r>
        <w:rPr>
          <w:rFonts w:ascii="標楷體" w:eastAsia="標楷體" w:hAnsi="標楷體"/>
          <w:b/>
          <w:sz w:val="26"/>
          <w:szCs w:val="26"/>
        </w:rPr>
        <w:t>32</w:t>
      </w:r>
      <w:r>
        <w:rPr>
          <w:rFonts w:ascii="標楷體" w:eastAsia="標楷體" w:hAnsi="標楷體"/>
          <w:b/>
          <w:sz w:val="26"/>
          <w:szCs w:val="26"/>
        </w:rPr>
        <w:t>條規定重新召集區分所有權人會議所得決議者，除檢具第五點至第七點規定之文件外，應依出席未達定額或未獲致決議之情形，再檢具其他文件</w:t>
      </w:r>
      <w:r>
        <w:rPr>
          <w:rFonts w:ascii="標楷體" w:eastAsia="標楷體" w:hAnsi="標楷體"/>
          <w:b/>
          <w:sz w:val="26"/>
          <w:szCs w:val="26"/>
        </w:rPr>
        <w:t xml:space="preserve"> </w:t>
      </w:r>
      <w:r>
        <w:rPr>
          <w:rFonts w:ascii="標楷體" w:eastAsia="標楷體" w:hAnsi="標楷體"/>
          <w:b/>
          <w:sz w:val="26"/>
          <w:szCs w:val="26"/>
        </w:rPr>
        <w:t>。</w:t>
      </w:r>
    </w:p>
    <w:p w:rsidR="0079052F" w:rsidRDefault="00A83503">
      <w:pPr>
        <w:pStyle w:val="Textbody"/>
        <w:spacing w:line="400" w:lineRule="exact"/>
        <w:ind w:left="709" w:hanging="349"/>
      </w:pPr>
      <w:r>
        <w:rPr>
          <w:rFonts w:ascii="標楷體" w:eastAsia="標楷體" w:hAnsi="標楷體"/>
          <w:b/>
          <w:sz w:val="26"/>
          <w:szCs w:val="26"/>
        </w:rPr>
        <w:t>※</w:t>
      </w:r>
      <w:r>
        <w:rPr>
          <w:rFonts w:ascii="標楷體" w:eastAsia="標楷體" w:hAnsi="標楷體"/>
          <w:b/>
          <w:sz w:val="26"/>
          <w:szCs w:val="26"/>
        </w:rPr>
        <w:t>管理委員會申請報備檢查表之</w:t>
      </w:r>
      <w:r>
        <w:rPr>
          <w:rFonts w:ascii="新細明體" w:hAnsi="新細明體"/>
          <w:b/>
          <w:sz w:val="26"/>
          <w:szCs w:val="26"/>
        </w:rPr>
        <w:t>「</w:t>
      </w:r>
      <w:r>
        <w:rPr>
          <w:rFonts w:ascii="標楷體" w:eastAsia="標楷體" w:hAnsi="標楷體"/>
          <w:b/>
          <w:sz w:val="26"/>
          <w:szCs w:val="26"/>
        </w:rPr>
        <w:t>檢查承辦人</w:t>
      </w:r>
      <w:r>
        <w:rPr>
          <w:rFonts w:ascii="新細明體" w:hAnsi="新細明體"/>
          <w:b/>
          <w:sz w:val="26"/>
          <w:szCs w:val="26"/>
        </w:rPr>
        <w:t>」</w:t>
      </w:r>
      <w:r>
        <w:rPr>
          <w:rFonts w:ascii="標楷體" w:eastAsia="標楷體" w:hAnsi="標楷體"/>
          <w:b/>
          <w:sz w:val="26"/>
          <w:szCs w:val="26"/>
        </w:rPr>
        <w:t>欄位由公所承辦人簽章</w:t>
      </w:r>
      <w:r>
        <w:rPr>
          <w:rFonts w:ascii="新細明體" w:hAnsi="新細明體"/>
          <w:b/>
          <w:sz w:val="26"/>
          <w:szCs w:val="26"/>
        </w:rPr>
        <w:t>。</w:t>
      </w:r>
    </w:p>
    <w:sectPr w:rsidR="0079052F">
      <w:footerReference w:type="default" r:id="rId8"/>
      <w:pgSz w:w="11906" w:h="16838"/>
      <w:pgMar w:top="851" w:right="1134" w:bottom="709" w:left="1134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03" w:rsidRDefault="00A83503">
      <w:r>
        <w:separator/>
      </w:r>
    </w:p>
  </w:endnote>
  <w:endnote w:type="continuationSeparator" w:id="0">
    <w:p w:rsidR="00A83503" w:rsidRDefault="00A8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9F" w:rsidRDefault="00A83503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2A69EF">
      <w:rPr>
        <w:noProof/>
      </w:rPr>
      <w:t>2</w:t>
    </w:r>
    <w:r>
      <w:fldChar w:fldCharType="end"/>
    </w:r>
  </w:p>
  <w:p w:rsidR="0089669F" w:rsidRDefault="00A83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03" w:rsidRDefault="00A83503">
      <w:r>
        <w:rPr>
          <w:color w:val="000000"/>
        </w:rPr>
        <w:separator/>
      </w:r>
    </w:p>
  </w:footnote>
  <w:footnote w:type="continuationSeparator" w:id="0">
    <w:p w:rsidR="00A83503" w:rsidRDefault="00A8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09C"/>
    <w:multiLevelType w:val="multilevel"/>
    <w:tmpl w:val="6972D3B6"/>
    <w:styleLink w:val="WWNum1"/>
    <w:lvl w:ilvl="0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sz w:val="36"/>
        <w:szCs w:val="3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D93817"/>
    <w:multiLevelType w:val="multilevel"/>
    <w:tmpl w:val="32566C44"/>
    <w:styleLink w:val="WWNum3"/>
    <w:lvl w:ilvl="0">
      <w:start w:val="1"/>
      <w:numFmt w:val="decimal"/>
      <w:lvlText w:val="（%1）"/>
      <w:lvlJc w:val="left"/>
      <w:pPr>
        <w:ind w:left="1048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0B015218"/>
    <w:multiLevelType w:val="multilevel"/>
    <w:tmpl w:val="39F4AA12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F4419BA"/>
    <w:multiLevelType w:val="multilevel"/>
    <w:tmpl w:val="5B62299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>
    <w:nsid w:val="35542692"/>
    <w:multiLevelType w:val="multilevel"/>
    <w:tmpl w:val="B76EAB32"/>
    <w:styleLink w:val="WWNum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767132"/>
    <w:multiLevelType w:val="multilevel"/>
    <w:tmpl w:val="C36443FE"/>
    <w:styleLink w:val="WWNum4"/>
    <w:lvl w:ilvl="0">
      <w:start w:val="1"/>
      <w:numFmt w:val="decimal"/>
      <w:lvlText w:val="（%1）"/>
      <w:lvlJc w:val="left"/>
      <w:pPr>
        <w:ind w:left="1898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5220BE"/>
    <w:multiLevelType w:val="multilevel"/>
    <w:tmpl w:val="A218F016"/>
    <w:styleLink w:val="WWNum5"/>
    <w:lvl w:ilvl="0">
      <w:start w:val="1"/>
      <w:numFmt w:val="decimal"/>
      <w:lvlText w:val="（%1）"/>
      <w:lvlJc w:val="left"/>
      <w:pPr>
        <w:ind w:left="90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052F"/>
    <w:rsid w:val="002A69EF"/>
    <w:rsid w:val="0079052F"/>
    <w:rsid w:val="00A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hd w:val="clear" w:color="auto" w:fill="FFFFFF"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sz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rFonts w:eastAsia="標楷體"/>
      <w:color w:val="000000"/>
      <w:spacing w:val="-4"/>
      <w:sz w:val="20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a8">
    <w:name w:val="附錄：一"/>
    <w:basedOn w:val="Textbody"/>
    <w:pPr>
      <w:pageBreakBefore/>
      <w:spacing w:after="367" w:line="400" w:lineRule="exact"/>
      <w:jc w:val="both"/>
    </w:pPr>
    <w:rPr>
      <w:b/>
      <w:bCs/>
      <w:sz w:val="28"/>
    </w:rPr>
  </w:style>
  <w:style w:type="paragraph" w:styleId="a9">
    <w:name w:val="List Paragraph"/>
    <w:basedOn w:val="Textbody"/>
    <w:pPr>
      <w:widowControl/>
      <w:ind w:left="480"/>
    </w:pPr>
    <w:rPr>
      <w:rFonts w:ascii="新細明體" w:hAnsi="新細明體" w:cs="新細明體"/>
      <w:kern w:val="0"/>
      <w:szCs w:val="24"/>
    </w:rPr>
  </w:style>
  <w:style w:type="character" w:styleId="aa">
    <w:name w:val="page number"/>
    <w:basedOn w:val="a0"/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rFonts w:eastAsia="標楷體"/>
      <w:color w:val="000000"/>
      <w:spacing w:val="-4"/>
      <w:kern w:val="3"/>
    </w:rPr>
  </w:style>
  <w:style w:type="character" w:customStyle="1" w:styleId="ListLabel1">
    <w:name w:val="ListLabel 1"/>
    <w:rPr>
      <w:rFonts w:ascii="標楷體" w:eastAsia="標楷體" w:hAnsi="標楷體" w:cs="標楷體"/>
      <w:b/>
      <w:sz w:val="36"/>
      <w:szCs w:val="36"/>
    </w:rPr>
  </w:style>
  <w:style w:type="character" w:customStyle="1" w:styleId="ListLabel2">
    <w:name w:val="ListLabel 2"/>
    <w:rPr>
      <w:rFonts w:ascii="標楷體" w:eastAsia="標楷體" w:hAnsi="標楷體" w:cs="標楷體"/>
      <w:sz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</w:rPr>
  </w:style>
  <w:style w:type="character" w:customStyle="1" w:styleId="ListLabel4">
    <w:name w:val="ListLabel 4"/>
    <w:rPr>
      <w:rFonts w:ascii="標楷體" w:eastAsia="標楷體" w:hAnsi="標楷體" w:cs="標楷體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hd w:val="clear" w:color="auto" w:fill="FFFFFF"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sz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rFonts w:eastAsia="標楷體"/>
      <w:color w:val="000000"/>
      <w:spacing w:val="-4"/>
      <w:sz w:val="20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a8">
    <w:name w:val="附錄：一"/>
    <w:basedOn w:val="Textbody"/>
    <w:pPr>
      <w:pageBreakBefore/>
      <w:spacing w:after="367" w:line="400" w:lineRule="exact"/>
      <w:jc w:val="both"/>
    </w:pPr>
    <w:rPr>
      <w:b/>
      <w:bCs/>
      <w:sz w:val="28"/>
    </w:rPr>
  </w:style>
  <w:style w:type="paragraph" w:styleId="a9">
    <w:name w:val="List Paragraph"/>
    <w:basedOn w:val="Textbody"/>
    <w:pPr>
      <w:widowControl/>
      <w:ind w:left="480"/>
    </w:pPr>
    <w:rPr>
      <w:rFonts w:ascii="新細明體" w:hAnsi="新細明體" w:cs="新細明體"/>
      <w:kern w:val="0"/>
      <w:szCs w:val="24"/>
    </w:rPr>
  </w:style>
  <w:style w:type="character" w:styleId="aa">
    <w:name w:val="page number"/>
    <w:basedOn w:val="a0"/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rFonts w:eastAsia="標楷體"/>
      <w:color w:val="000000"/>
      <w:spacing w:val="-4"/>
      <w:kern w:val="3"/>
    </w:rPr>
  </w:style>
  <w:style w:type="character" w:customStyle="1" w:styleId="ListLabel1">
    <w:name w:val="ListLabel 1"/>
    <w:rPr>
      <w:rFonts w:ascii="標楷體" w:eastAsia="標楷體" w:hAnsi="標楷體" w:cs="標楷體"/>
      <w:b/>
      <w:sz w:val="36"/>
      <w:szCs w:val="36"/>
    </w:rPr>
  </w:style>
  <w:style w:type="character" w:customStyle="1" w:styleId="ListLabel2">
    <w:name w:val="ListLabel 2"/>
    <w:rPr>
      <w:rFonts w:ascii="標楷體" w:eastAsia="標楷體" w:hAnsi="標楷體" w:cs="標楷體"/>
      <w:sz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</w:rPr>
  </w:style>
  <w:style w:type="character" w:customStyle="1" w:styleId="ListLabel4">
    <w:name w:val="ListLabel 4"/>
    <w:rPr>
      <w:rFonts w:ascii="標楷體" w:eastAsia="標楷體" w:hAnsi="標楷體" w:cs="標楷體"/>
      <w:sz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公寓大廈管理組織申請報備應注意事項：</dc:title>
  <dc:creator>user</dc:creator>
  <cp:lastModifiedBy>賴詩芸</cp:lastModifiedBy>
  <cp:revision>2</cp:revision>
  <cp:lastPrinted>2017-11-27T07:08:00Z</cp:lastPrinted>
  <dcterms:created xsi:type="dcterms:W3CDTF">2023-12-14T11:16:00Z</dcterms:created>
  <dcterms:modified xsi:type="dcterms:W3CDTF">2023-12-14T11:16:00Z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TCCG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